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5F97F" w14:textId="77777777" w:rsidR="005A276B" w:rsidRDefault="005A276B" w:rsidP="00FE5883">
      <w:pPr>
        <w:spacing w:before="480"/>
        <w:jc w:val="center"/>
      </w:pPr>
      <w:r>
        <w:rPr>
          <w:noProof/>
        </w:rPr>
        <w:drawing>
          <wp:inline distT="0" distB="0" distL="0" distR="0" wp14:anchorId="49B0BC3C" wp14:editId="1C322BA8">
            <wp:extent cx="1333500" cy="1167902"/>
            <wp:effectExtent l="0" t="0" r="0" b="0"/>
            <wp:docPr id="1144357091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357091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181" cy="1182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71254D" w14:textId="77777777" w:rsidR="005A276B" w:rsidRDefault="005A276B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39E1118B" w14:textId="5DAA5E99" w:rsidR="0025533C" w:rsidRPr="00B47AC6" w:rsidRDefault="005119F6" w:rsidP="00146ECD">
      <w:pPr>
        <w:pStyle w:val="Billname1"/>
      </w:pPr>
      <w:r w:rsidRPr="00B47AC6">
        <w:fldChar w:fldCharType="begin"/>
      </w:r>
      <w:r w:rsidRPr="00B47AC6">
        <w:instrText xml:space="preserve"> REF Citation \*charformat </w:instrText>
      </w:r>
      <w:r w:rsidRPr="00B47AC6">
        <w:fldChar w:fldCharType="separate"/>
      </w:r>
      <w:r w:rsidR="00D718EA">
        <w:t>Biosecurity Regulation 2025</w:t>
      </w:r>
      <w:r w:rsidRPr="00B47AC6">
        <w:fldChar w:fldCharType="end"/>
      </w:r>
    </w:p>
    <w:p w14:paraId="0A6AE29B" w14:textId="3B48D47A" w:rsidR="0025533C" w:rsidRPr="00B47AC6" w:rsidRDefault="0025533C" w:rsidP="00146ECD">
      <w:pPr>
        <w:pStyle w:val="ActNo"/>
      </w:pPr>
      <w:r w:rsidRPr="00B47AC6">
        <w:t xml:space="preserve">Subordinate Law </w:t>
      </w:r>
      <w:r w:rsidR="00CE048C" w:rsidRPr="00B47AC6">
        <w:fldChar w:fldCharType="begin"/>
      </w:r>
      <w:r w:rsidR="00CE048C" w:rsidRPr="00B47AC6">
        <w:instrText xml:space="preserve"> DOCPROPERTY "Category"  \* MERGEFORMAT </w:instrText>
      </w:r>
      <w:r w:rsidR="00CE048C" w:rsidRPr="00B47AC6">
        <w:fldChar w:fldCharType="separate"/>
      </w:r>
      <w:r w:rsidR="00D718EA">
        <w:t>SL2025-3</w:t>
      </w:r>
      <w:r w:rsidR="00CE048C" w:rsidRPr="00B47AC6">
        <w:fldChar w:fldCharType="end"/>
      </w:r>
    </w:p>
    <w:p w14:paraId="4184175F" w14:textId="77777777" w:rsidR="0025533C" w:rsidRPr="00B47AC6" w:rsidRDefault="0025533C" w:rsidP="00146ECD">
      <w:pPr>
        <w:pStyle w:val="N-line3"/>
      </w:pPr>
    </w:p>
    <w:p w14:paraId="038160CC" w14:textId="0E1E673B" w:rsidR="0025533C" w:rsidRPr="00B47AC6" w:rsidRDefault="0025533C" w:rsidP="00146ECD">
      <w:pPr>
        <w:pStyle w:val="EnactingWords"/>
      </w:pPr>
      <w:r w:rsidRPr="00B47AC6">
        <w:t xml:space="preserve">The Australian Capital Territory Executive makes the following regulation under the </w:t>
      </w:r>
      <w:hyperlink r:id="rId9" w:tooltip="A2023-50" w:history="1">
        <w:r w:rsidR="00A6197E" w:rsidRPr="00A6197E">
          <w:rPr>
            <w:rStyle w:val="charCitHyperlinkItal"/>
          </w:rPr>
          <w:t>Biosecurity Act 2023</w:t>
        </w:r>
      </w:hyperlink>
      <w:r w:rsidRPr="00B47AC6">
        <w:t>.</w:t>
      </w:r>
    </w:p>
    <w:p w14:paraId="156B17F3" w14:textId="77050867" w:rsidR="0025533C" w:rsidRPr="00B47AC6" w:rsidRDefault="0025533C" w:rsidP="00146ECD">
      <w:pPr>
        <w:pStyle w:val="DateLine"/>
      </w:pPr>
      <w:r w:rsidRPr="00B47AC6">
        <w:t xml:space="preserve">Dated </w:t>
      </w:r>
      <w:r w:rsidR="005A276B">
        <w:t>28 March 2025</w:t>
      </w:r>
      <w:r w:rsidRPr="00B47AC6">
        <w:t>.</w:t>
      </w:r>
    </w:p>
    <w:p w14:paraId="488294B3" w14:textId="172049D6" w:rsidR="0025533C" w:rsidRPr="00B47AC6" w:rsidRDefault="005A276B" w:rsidP="00146ECD">
      <w:pPr>
        <w:pStyle w:val="Minister"/>
      </w:pPr>
      <w:r>
        <w:t>Andrew Barr</w:t>
      </w:r>
    </w:p>
    <w:p w14:paraId="548F858C" w14:textId="31056F0F" w:rsidR="0025533C" w:rsidRPr="00B47AC6" w:rsidRDefault="00515D95" w:rsidP="00146ECD">
      <w:pPr>
        <w:pStyle w:val="MinisterWord"/>
      </w:pPr>
      <w:r w:rsidRPr="00B47AC6">
        <w:t xml:space="preserve">Chief </w:t>
      </w:r>
      <w:r w:rsidR="0025533C" w:rsidRPr="00B47AC6">
        <w:t>Minister</w:t>
      </w:r>
    </w:p>
    <w:p w14:paraId="210322A1" w14:textId="4CBD584E" w:rsidR="0025533C" w:rsidRPr="00B47AC6" w:rsidRDefault="005A276B" w:rsidP="00146ECD">
      <w:pPr>
        <w:pStyle w:val="Minister"/>
      </w:pPr>
      <w:r>
        <w:t>Suzanne Orr</w:t>
      </w:r>
    </w:p>
    <w:p w14:paraId="10543B01" w14:textId="77777777" w:rsidR="0025533C" w:rsidRPr="00B47AC6" w:rsidRDefault="0025533C" w:rsidP="00146ECD">
      <w:pPr>
        <w:pStyle w:val="MinisterWord"/>
      </w:pPr>
      <w:r w:rsidRPr="00B47AC6">
        <w:t>Minister</w:t>
      </w:r>
    </w:p>
    <w:p w14:paraId="0A6857E7" w14:textId="77777777" w:rsidR="0025533C" w:rsidRPr="00B47AC6" w:rsidRDefault="0025533C" w:rsidP="00146ECD">
      <w:pPr>
        <w:pStyle w:val="N-line3"/>
      </w:pPr>
    </w:p>
    <w:p w14:paraId="12A025AE" w14:textId="77777777" w:rsidR="00181714" w:rsidRDefault="00181714">
      <w:pPr>
        <w:pStyle w:val="00SigningPage"/>
        <w:sectPr w:rsidR="00181714" w:rsidSect="0018171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 w:code="9"/>
          <w:pgMar w:top="3000" w:right="1900" w:bottom="2500" w:left="2300" w:header="2480" w:footer="2100" w:gutter="0"/>
          <w:pgNumType w:fmt="lowerRoman"/>
          <w:cols w:space="720"/>
          <w:titlePg/>
          <w:docGrid w:linePitch="254"/>
        </w:sectPr>
      </w:pPr>
    </w:p>
    <w:p w14:paraId="06BCE909" w14:textId="77777777" w:rsidR="005A276B" w:rsidRDefault="005A276B" w:rsidP="00FE5883">
      <w:pPr>
        <w:spacing w:before="480"/>
        <w:jc w:val="center"/>
      </w:pPr>
      <w:r>
        <w:rPr>
          <w:noProof/>
        </w:rPr>
        <w:lastRenderedPageBreak/>
        <w:drawing>
          <wp:inline distT="0" distB="0" distL="0" distR="0" wp14:anchorId="205DA74D" wp14:editId="43E7EB98">
            <wp:extent cx="1333500" cy="1167902"/>
            <wp:effectExtent l="0" t="0" r="0" b="0"/>
            <wp:docPr id="740359243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357091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181" cy="1182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44BEEF" w14:textId="77777777" w:rsidR="005A276B" w:rsidRDefault="005A276B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2CCA2575" w14:textId="716AFD4A" w:rsidR="0025533C" w:rsidRPr="00B47AC6" w:rsidRDefault="005A276B" w:rsidP="00146ECD">
      <w:pPr>
        <w:pStyle w:val="Billname"/>
      </w:pPr>
      <w:bookmarkStart w:id="0" w:name="Citation"/>
      <w:r>
        <w:t>Biosecurity Regulation 2025</w:t>
      </w:r>
      <w:bookmarkEnd w:id="0"/>
    </w:p>
    <w:p w14:paraId="620BD2E4" w14:textId="5F65520F" w:rsidR="0025533C" w:rsidRPr="00B47AC6" w:rsidRDefault="0025533C" w:rsidP="00146ECD">
      <w:pPr>
        <w:pStyle w:val="ActNo"/>
      </w:pPr>
      <w:r w:rsidRPr="00B47AC6">
        <w:t xml:space="preserve">Subordinate Law </w:t>
      </w:r>
      <w:r w:rsidR="00CE048C" w:rsidRPr="00B47AC6">
        <w:fldChar w:fldCharType="begin"/>
      </w:r>
      <w:r w:rsidR="00CE048C" w:rsidRPr="00B47AC6">
        <w:instrText xml:space="preserve"> DOCPROPERTY "Category"  \* MERGEFORMAT </w:instrText>
      </w:r>
      <w:r w:rsidR="00CE048C" w:rsidRPr="00B47AC6">
        <w:fldChar w:fldCharType="separate"/>
      </w:r>
      <w:r w:rsidR="00D718EA">
        <w:t>SL2025-3</w:t>
      </w:r>
      <w:r w:rsidR="00CE048C" w:rsidRPr="00B47AC6">
        <w:fldChar w:fldCharType="end"/>
      </w:r>
    </w:p>
    <w:p w14:paraId="7AA6696A" w14:textId="77777777" w:rsidR="0025533C" w:rsidRPr="00B47AC6" w:rsidRDefault="0025533C" w:rsidP="00146ECD">
      <w:pPr>
        <w:pStyle w:val="madeunder"/>
      </w:pPr>
      <w:r w:rsidRPr="00B47AC6">
        <w:t>made under the</w:t>
      </w:r>
    </w:p>
    <w:bookmarkStart w:id="1" w:name="ActName"/>
    <w:p w14:paraId="5D26F99F" w14:textId="12D99799" w:rsidR="0025533C" w:rsidRPr="00B47AC6" w:rsidRDefault="003E78A4" w:rsidP="00146ECD">
      <w:pPr>
        <w:pStyle w:val="AuthLaw"/>
      </w:pPr>
      <w:r w:rsidRPr="003E78A4">
        <w:rPr>
          <w:rStyle w:val="charCitHyperlinkAbbrev"/>
        </w:rPr>
        <w:fldChar w:fldCharType="begin"/>
      </w:r>
      <w:r>
        <w:rPr>
          <w:rStyle w:val="charCitHyperlinkAbbrev"/>
        </w:rPr>
        <w:instrText>HYPERLINK "http://www.legislation.act.gov.au/a/2023-50" \o "A2023-50"</w:instrText>
      </w:r>
      <w:r w:rsidRPr="003E78A4">
        <w:rPr>
          <w:rStyle w:val="charCitHyperlinkAbbrev"/>
        </w:rPr>
      </w:r>
      <w:r w:rsidRPr="003E78A4">
        <w:rPr>
          <w:rStyle w:val="charCitHyperlinkAbbrev"/>
        </w:rPr>
        <w:fldChar w:fldCharType="separate"/>
      </w:r>
      <w:r w:rsidRPr="003E78A4">
        <w:rPr>
          <w:rStyle w:val="charCitHyperlinkAbbrev"/>
        </w:rPr>
        <w:t>Biosecurity Act 2023</w:t>
      </w:r>
      <w:r w:rsidRPr="003E78A4">
        <w:rPr>
          <w:rStyle w:val="charCitHyperlinkAbbrev"/>
        </w:rPr>
        <w:fldChar w:fldCharType="end"/>
      </w:r>
      <w:bookmarkEnd w:id="1"/>
    </w:p>
    <w:p w14:paraId="790C395F" w14:textId="77777777" w:rsidR="00D71FEF" w:rsidRPr="00B47AC6" w:rsidRDefault="00D71FEF" w:rsidP="00D71FEF">
      <w:pPr>
        <w:pStyle w:val="Placeholder"/>
      </w:pPr>
      <w:r w:rsidRPr="00B47AC6">
        <w:rPr>
          <w:rStyle w:val="CharChapNo"/>
        </w:rPr>
        <w:t xml:space="preserve">  </w:t>
      </w:r>
      <w:r w:rsidRPr="00B47AC6">
        <w:rPr>
          <w:rStyle w:val="CharChapText"/>
        </w:rPr>
        <w:t xml:space="preserve">  </w:t>
      </w:r>
    </w:p>
    <w:p w14:paraId="6501F4B6" w14:textId="77777777" w:rsidR="00D71FEF" w:rsidRPr="00B47AC6" w:rsidRDefault="00D71FEF" w:rsidP="00D71FEF">
      <w:pPr>
        <w:pStyle w:val="Placeholder"/>
      </w:pPr>
      <w:r w:rsidRPr="00B47AC6">
        <w:rPr>
          <w:rStyle w:val="CharPartNo"/>
        </w:rPr>
        <w:t xml:space="preserve">  </w:t>
      </w:r>
      <w:r w:rsidRPr="00B47AC6">
        <w:rPr>
          <w:rStyle w:val="CharPartText"/>
        </w:rPr>
        <w:t xml:space="preserve">  </w:t>
      </w:r>
    </w:p>
    <w:p w14:paraId="1715C60F" w14:textId="77777777" w:rsidR="00D71FEF" w:rsidRPr="00B47AC6" w:rsidRDefault="00D71FEF" w:rsidP="00D71FEF">
      <w:pPr>
        <w:pStyle w:val="Placeholder"/>
      </w:pPr>
      <w:r w:rsidRPr="00B47AC6">
        <w:rPr>
          <w:rStyle w:val="CharDivNo"/>
        </w:rPr>
        <w:t xml:space="preserve">  </w:t>
      </w:r>
      <w:r w:rsidRPr="00B47AC6">
        <w:rPr>
          <w:rStyle w:val="CharDivText"/>
        </w:rPr>
        <w:t xml:space="preserve">  </w:t>
      </w:r>
    </w:p>
    <w:p w14:paraId="395BDC0E" w14:textId="77777777" w:rsidR="00D71FEF" w:rsidRPr="00B47AC6" w:rsidRDefault="00D71FEF" w:rsidP="00D71FEF">
      <w:pPr>
        <w:pStyle w:val="Placeholder"/>
      </w:pPr>
      <w:r w:rsidRPr="00B47AC6">
        <w:rPr>
          <w:rStyle w:val="charContents"/>
          <w:sz w:val="16"/>
        </w:rPr>
        <w:t xml:space="preserve">  </w:t>
      </w:r>
      <w:r w:rsidRPr="00B47AC6">
        <w:rPr>
          <w:rStyle w:val="charPage"/>
        </w:rPr>
        <w:t xml:space="preserve">  </w:t>
      </w:r>
    </w:p>
    <w:p w14:paraId="1415DE2E" w14:textId="77777777" w:rsidR="00D71FEF" w:rsidRPr="00B47AC6" w:rsidRDefault="00D71FEF" w:rsidP="00D71FEF">
      <w:pPr>
        <w:pStyle w:val="N-TOCheading"/>
      </w:pPr>
      <w:r w:rsidRPr="00B47AC6">
        <w:rPr>
          <w:rStyle w:val="charContents"/>
        </w:rPr>
        <w:t>Contents</w:t>
      </w:r>
    </w:p>
    <w:p w14:paraId="25F93D11" w14:textId="77777777" w:rsidR="00D71FEF" w:rsidRPr="00B47AC6" w:rsidRDefault="00D71FEF" w:rsidP="00D71FEF">
      <w:pPr>
        <w:pStyle w:val="N-9pt"/>
      </w:pPr>
      <w:r w:rsidRPr="00B47AC6">
        <w:tab/>
      </w:r>
      <w:r w:rsidRPr="00B47AC6">
        <w:rPr>
          <w:rStyle w:val="charPage"/>
        </w:rPr>
        <w:t>Page</w:t>
      </w:r>
    </w:p>
    <w:p w14:paraId="3D5B7C7D" w14:textId="09FC0875" w:rsidR="00181714" w:rsidRDefault="00181714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r>
        <w:fldChar w:fldCharType="begin"/>
      </w:r>
      <w:r>
        <w:instrText xml:space="preserve"> TOC \o "1-5" \h \t "A H1 Chapter,1,A H2 Part,2,A H3 Div,3,A H4 SubDiv,4,A H5 Sec,5,Sched-heading,6,Sched-heading Symb,6,Sched-Part,7,Sched-Part Symb,7,Endnote1,7,Sched-Form,8,Sched-Form Symb,8,Dict-Heading,6,Dict-Heading Symb,6,Sch clause heading,5,Endnote2,5 </w:instrText>
      </w:r>
      <w:r>
        <w:fldChar w:fldCharType="separate"/>
      </w:r>
      <w:hyperlink w:anchor="_Toc192251835" w:history="1">
        <w:r w:rsidRPr="00835CD8">
          <w:t>Part 1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835CD8">
          <w:t>Preliminary</w:t>
        </w:r>
        <w:r w:rsidRPr="00181714">
          <w:rPr>
            <w:vanish/>
          </w:rPr>
          <w:tab/>
        </w:r>
        <w:r w:rsidRPr="00181714">
          <w:rPr>
            <w:vanish/>
          </w:rPr>
          <w:fldChar w:fldCharType="begin"/>
        </w:r>
        <w:r w:rsidRPr="00181714">
          <w:rPr>
            <w:vanish/>
          </w:rPr>
          <w:instrText xml:space="preserve"> PAGEREF _Toc192251835 \h </w:instrText>
        </w:r>
        <w:r w:rsidRPr="00181714">
          <w:rPr>
            <w:vanish/>
          </w:rPr>
        </w:r>
        <w:r w:rsidRPr="00181714">
          <w:rPr>
            <w:vanish/>
          </w:rPr>
          <w:fldChar w:fldCharType="separate"/>
        </w:r>
        <w:r w:rsidR="00D718EA">
          <w:rPr>
            <w:vanish/>
          </w:rPr>
          <w:t>1</w:t>
        </w:r>
        <w:r w:rsidRPr="00181714">
          <w:rPr>
            <w:vanish/>
          </w:rPr>
          <w:fldChar w:fldCharType="end"/>
        </w:r>
      </w:hyperlink>
    </w:p>
    <w:p w14:paraId="79C3963B" w14:textId="2B272588" w:rsidR="00181714" w:rsidRDefault="00181714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2251836" w:history="1">
        <w:r w:rsidRPr="00835CD8">
          <w:t>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835CD8">
          <w:t>Name of regulation</w:t>
        </w:r>
        <w:r>
          <w:tab/>
        </w:r>
        <w:r>
          <w:fldChar w:fldCharType="begin"/>
        </w:r>
        <w:r>
          <w:instrText xml:space="preserve"> PAGEREF _Toc192251836 \h </w:instrText>
        </w:r>
        <w:r>
          <w:fldChar w:fldCharType="separate"/>
        </w:r>
        <w:r w:rsidR="00D718EA">
          <w:t>1</w:t>
        </w:r>
        <w:r>
          <w:fldChar w:fldCharType="end"/>
        </w:r>
      </w:hyperlink>
    </w:p>
    <w:p w14:paraId="5F6758EE" w14:textId="5D94EB8A" w:rsidR="00181714" w:rsidRDefault="00181714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2251837" w:history="1">
        <w:r w:rsidRPr="00835CD8">
          <w:t>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835CD8">
          <w:t>Commencement</w:t>
        </w:r>
        <w:r>
          <w:tab/>
        </w:r>
        <w:r>
          <w:fldChar w:fldCharType="begin"/>
        </w:r>
        <w:r>
          <w:instrText xml:space="preserve"> PAGEREF _Toc192251837 \h </w:instrText>
        </w:r>
        <w:r>
          <w:fldChar w:fldCharType="separate"/>
        </w:r>
        <w:r w:rsidR="00D718EA">
          <w:t>1</w:t>
        </w:r>
        <w:r>
          <w:fldChar w:fldCharType="end"/>
        </w:r>
      </w:hyperlink>
    </w:p>
    <w:p w14:paraId="1ACB9A46" w14:textId="49DAD2A6" w:rsidR="00181714" w:rsidRDefault="00181714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2251838" w:history="1">
        <w:r w:rsidRPr="00835CD8">
          <w:t>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835CD8">
          <w:t>Dictionary</w:t>
        </w:r>
        <w:r>
          <w:tab/>
        </w:r>
        <w:r>
          <w:fldChar w:fldCharType="begin"/>
        </w:r>
        <w:r>
          <w:instrText xml:space="preserve"> PAGEREF _Toc192251838 \h </w:instrText>
        </w:r>
        <w:r>
          <w:fldChar w:fldCharType="separate"/>
        </w:r>
        <w:r w:rsidR="00D718EA">
          <w:t>1</w:t>
        </w:r>
        <w:r>
          <w:fldChar w:fldCharType="end"/>
        </w:r>
      </w:hyperlink>
    </w:p>
    <w:p w14:paraId="0FEA33EB" w14:textId="42EAEB16" w:rsidR="00181714" w:rsidRDefault="00181714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2251839" w:history="1">
        <w:r w:rsidRPr="00835CD8">
          <w:t>4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835CD8">
          <w:t>Notes</w:t>
        </w:r>
        <w:r>
          <w:tab/>
        </w:r>
        <w:r>
          <w:fldChar w:fldCharType="begin"/>
        </w:r>
        <w:r>
          <w:instrText xml:space="preserve"> PAGEREF _Toc192251839 \h </w:instrText>
        </w:r>
        <w:r>
          <w:fldChar w:fldCharType="separate"/>
        </w:r>
        <w:r w:rsidR="00D718EA">
          <w:t>1</w:t>
        </w:r>
        <w:r>
          <w:fldChar w:fldCharType="end"/>
        </w:r>
      </w:hyperlink>
    </w:p>
    <w:p w14:paraId="26D67299" w14:textId="1AA93A2E" w:rsidR="00181714" w:rsidRDefault="00181714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2251840" w:history="1">
        <w:r w:rsidRPr="00835CD8">
          <w:t>5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835CD8">
          <w:t>Offences against regulation—application of Criminal Code etc</w:t>
        </w:r>
        <w:r>
          <w:tab/>
        </w:r>
        <w:r>
          <w:fldChar w:fldCharType="begin"/>
        </w:r>
        <w:r>
          <w:instrText xml:space="preserve"> PAGEREF _Toc192251840 \h </w:instrText>
        </w:r>
        <w:r>
          <w:fldChar w:fldCharType="separate"/>
        </w:r>
        <w:r w:rsidR="00D718EA">
          <w:t>2</w:t>
        </w:r>
        <w:r>
          <w:fldChar w:fldCharType="end"/>
        </w:r>
      </w:hyperlink>
    </w:p>
    <w:p w14:paraId="0BF72237" w14:textId="0FA5206C" w:rsidR="00181714" w:rsidRDefault="00181714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192251841" w:history="1">
        <w:r w:rsidRPr="00835CD8">
          <w:t>Part 2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835CD8">
          <w:t>Specific biosecurity requirements</w:t>
        </w:r>
        <w:r w:rsidRPr="00181714">
          <w:rPr>
            <w:vanish/>
          </w:rPr>
          <w:tab/>
        </w:r>
        <w:r w:rsidRPr="00181714">
          <w:rPr>
            <w:vanish/>
          </w:rPr>
          <w:fldChar w:fldCharType="begin"/>
        </w:r>
        <w:r w:rsidRPr="00181714">
          <w:rPr>
            <w:vanish/>
          </w:rPr>
          <w:instrText xml:space="preserve"> PAGEREF _Toc192251841 \h </w:instrText>
        </w:r>
        <w:r w:rsidRPr="00181714">
          <w:rPr>
            <w:vanish/>
          </w:rPr>
        </w:r>
        <w:r w:rsidRPr="00181714">
          <w:rPr>
            <w:vanish/>
          </w:rPr>
          <w:fldChar w:fldCharType="separate"/>
        </w:r>
        <w:r w:rsidR="00D718EA">
          <w:rPr>
            <w:vanish/>
          </w:rPr>
          <w:t>3</w:t>
        </w:r>
        <w:r w:rsidRPr="00181714">
          <w:rPr>
            <w:vanish/>
          </w:rPr>
          <w:fldChar w:fldCharType="end"/>
        </w:r>
      </w:hyperlink>
    </w:p>
    <w:p w14:paraId="22E84829" w14:textId="2183D24D" w:rsidR="00181714" w:rsidRDefault="00181714">
      <w:pPr>
        <w:pStyle w:val="TOC3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92251842" w:history="1">
        <w:r w:rsidRPr="00835CD8">
          <w:t>Division 2.1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eastAsia="en-AU"/>
            <w14:ligatures w14:val="standardContextual"/>
          </w:rPr>
          <w:tab/>
        </w:r>
        <w:r w:rsidRPr="00835CD8">
          <w:t>Specific biosecurity requirements—preliminary</w:t>
        </w:r>
        <w:r w:rsidRPr="00181714">
          <w:rPr>
            <w:vanish/>
          </w:rPr>
          <w:tab/>
        </w:r>
        <w:r w:rsidRPr="00181714">
          <w:rPr>
            <w:vanish/>
          </w:rPr>
          <w:fldChar w:fldCharType="begin"/>
        </w:r>
        <w:r w:rsidRPr="00181714">
          <w:rPr>
            <w:vanish/>
          </w:rPr>
          <w:instrText xml:space="preserve"> PAGEREF _Toc192251842 \h </w:instrText>
        </w:r>
        <w:r w:rsidRPr="00181714">
          <w:rPr>
            <w:vanish/>
          </w:rPr>
        </w:r>
        <w:r w:rsidRPr="00181714">
          <w:rPr>
            <w:vanish/>
          </w:rPr>
          <w:fldChar w:fldCharType="separate"/>
        </w:r>
        <w:r w:rsidR="00D718EA">
          <w:rPr>
            <w:vanish/>
          </w:rPr>
          <w:t>3</w:t>
        </w:r>
        <w:r w:rsidRPr="00181714">
          <w:rPr>
            <w:vanish/>
          </w:rPr>
          <w:fldChar w:fldCharType="end"/>
        </w:r>
      </w:hyperlink>
    </w:p>
    <w:p w14:paraId="44251EDE" w14:textId="23B5D2CD" w:rsidR="00181714" w:rsidRDefault="00181714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2251843" w:history="1">
        <w:r w:rsidRPr="00835CD8">
          <w:t>6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835CD8">
          <w:t>Specific biosecurity requirements—Act, s 23</w:t>
        </w:r>
        <w:r>
          <w:tab/>
        </w:r>
        <w:r>
          <w:fldChar w:fldCharType="begin"/>
        </w:r>
        <w:r>
          <w:instrText xml:space="preserve"> PAGEREF _Toc192251843 \h </w:instrText>
        </w:r>
        <w:r>
          <w:fldChar w:fldCharType="separate"/>
        </w:r>
        <w:r w:rsidR="00D718EA">
          <w:t>3</w:t>
        </w:r>
        <w:r>
          <w:fldChar w:fldCharType="end"/>
        </w:r>
      </w:hyperlink>
    </w:p>
    <w:p w14:paraId="5F1DF98C" w14:textId="09513D00" w:rsidR="00181714" w:rsidRDefault="00181714">
      <w:pPr>
        <w:pStyle w:val="TOC3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92251844" w:history="1">
        <w:r w:rsidRPr="00835CD8">
          <w:t>Division 2.2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eastAsia="en-AU"/>
            <w14:ligatures w14:val="standardContextual"/>
          </w:rPr>
          <w:tab/>
        </w:r>
        <w:r w:rsidRPr="00835CD8">
          <w:t>Specific biosecurity requirements—animal feed</w:t>
        </w:r>
        <w:r w:rsidRPr="00181714">
          <w:rPr>
            <w:vanish/>
          </w:rPr>
          <w:tab/>
        </w:r>
        <w:r w:rsidRPr="00181714">
          <w:rPr>
            <w:vanish/>
          </w:rPr>
          <w:fldChar w:fldCharType="begin"/>
        </w:r>
        <w:r w:rsidRPr="00181714">
          <w:rPr>
            <w:vanish/>
          </w:rPr>
          <w:instrText xml:space="preserve"> PAGEREF _Toc192251844 \h </w:instrText>
        </w:r>
        <w:r w:rsidRPr="00181714">
          <w:rPr>
            <w:vanish/>
          </w:rPr>
        </w:r>
        <w:r w:rsidRPr="00181714">
          <w:rPr>
            <w:vanish/>
          </w:rPr>
          <w:fldChar w:fldCharType="separate"/>
        </w:r>
        <w:r w:rsidR="00D718EA">
          <w:rPr>
            <w:vanish/>
          </w:rPr>
          <w:t>3</w:t>
        </w:r>
        <w:r w:rsidRPr="00181714">
          <w:rPr>
            <w:vanish/>
          </w:rPr>
          <w:fldChar w:fldCharType="end"/>
        </w:r>
      </w:hyperlink>
    </w:p>
    <w:p w14:paraId="1BFB53F7" w14:textId="47866895" w:rsidR="00181714" w:rsidRDefault="00181714">
      <w:pPr>
        <w:pStyle w:val="TOC4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92251845" w:history="1">
        <w:r w:rsidRPr="00835CD8">
          <w:t>Subdivision 2.2.1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eastAsia="en-AU"/>
            <w14:ligatures w14:val="standardContextual"/>
          </w:rPr>
          <w:tab/>
        </w:r>
        <w:r w:rsidRPr="00835CD8">
          <w:t>Animal feed—generally</w:t>
        </w:r>
        <w:r w:rsidRPr="00181714">
          <w:rPr>
            <w:vanish/>
          </w:rPr>
          <w:tab/>
        </w:r>
        <w:r w:rsidRPr="00181714">
          <w:rPr>
            <w:vanish/>
          </w:rPr>
          <w:fldChar w:fldCharType="begin"/>
        </w:r>
        <w:r w:rsidRPr="00181714">
          <w:rPr>
            <w:vanish/>
          </w:rPr>
          <w:instrText xml:space="preserve"> PAGEREF _Toc192251845 \h </w:instrText>
        </w:r>
        <w:r w:rsidRPr="00181714">
          <w:rPr>
            <w:vanish/>
          </w:rPr>
        </w:r>
        <w:r w:rsidRPr="00181714">
          <w:rPr>
            <w:vanish/>
          </w:rPr>
          <w:fldChar w:fldCharType="separate"/>
        </w:r>
        <w:r w:rsidR="00D718EA">
          <w:rPr>
            <w:vanish/>
          </w:rPr>
          <w:t>3</w:t>
        </w:r>
        <w:r w:rsidRPr="00181714">
          <w:rPr>
            <w:vanish/>
          </w:rPr>
          <w:fldChar w:fldCharType="end"/>
        </w:r>
      </w:hyperlink>
    </w:p>
    <w:p w14:paraId="13D0F7FC" w14:textId="7D558BE0" w:rsidR="00181714" w:rsidRDefault="00181714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2251846" w:history="1">
        <w:r w:rsidRPr="00835CD8">
          <w:t>7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835CD8">
          <w:t>Definitions—div 2.2</w:t>
        </w:r>
        <w:r>
          <w:tab/>
        </w:r>
        <w:r>
          <w:fldChar w:fldCharType="begin"/>
        </w:r>
        <w:r>
          <w:instrText xml:space="preserve"> PAGEREF _Toc192251846 \h </w:instrText>
        </w:r>
        <w:r>
          <w:fldChar w:fldCharType="separate"/>
        </w:r>
        <w:r w:rsidR="00D718EA">
          <w:t>3</w:t>
        </w:r>
        <w:r>
          <w:fldChar w:fldCharType="end"/>
        </w:r>
      </w:hyperlink>
    </w:p>
    <w:p w14:paraId="52C63C70" w14:textId="214C67B8" w:rsidR="00181714" w:rsidRDefault="00181714">
      <w:pPr>
        <w:pStyle w:val="TOC4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92251847" w:history="1">
        <w:r w:rsidRPr="00835CD8">
          <w:t>Subdivision 2.2.2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eastAsia="en-AU"/>
            <w14:ligatures w14:val="standardContextual"/>
          </w:rPr>
          <w:tab/>
        </w:r>
        <w:r w:rsidRPr="00835CD8">
          <w:t>Animal feed—pigs</w:t>
        </w:r>
        <w:r w:rsidRPr="00181714">
          <w:rPr>
            <w:vanish/>
          </w:rPr>
          <w:tab/>
        </w:r>
        <w:r w:rsidRPr="00181714">
          <w:rPr>
            <w:vanish/>
          </w:rPr>
          <w:fldChar w:fldCharType="begin"/>
        </w:r>
        <w:r w:rsidRPr="00181714">
          <w:rPr>
            <w:vanish/>
          </w:rPr>
          <w:instrText xml:space="preserve"> PAGEREF _Toc192251847 \h </w:instrText>
        </w:r>
        <w:r w:rsidRPr="00181714">
          <w:rPr>
            <w:vanish/>
          </w:rPr>
        </w:r>
        <w:r w:rsidRPr="00181714">
          <w:rPr>
            <w:vanish/>
          </w:rPr>
          <w:fldChar w:fldCharType="separate"/>
        </w:r>
        <w:r w:rsidR="00D718EA">
          <w:rPr>
            <w:vanish/>
          </w:rPr>
          <w:t>5</w:t>
        </w:r>
        <w:r w:rsidRPr="00181714">
          <w:rPr>
            <w:vanish/>
          </w:rPr>
          <w:fldChar w:fldCharType="end"/>
        </w:r>
      </w:hyperlink>
    </w:p>
    <w:p w14:paraId="1A096FE1" w14:textId="6125D828" w:rsidR="00181714" w:rsidRDefault="00181714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2251848" w:history="1">
        <w:r w:rsidRPr="00835CD8">
          <w:t>8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835CD8">
          <w:t xml:space="preserve">Meaning of </w:t>
        </w:r>
        <w:r w:rsidRPr="00835CD8">
          <w:rPr>
            <w:i/>
          </w:rPr>
          <w:t>prohibited pig feed</w:t>
        </w:r>
        <w:r w:rsidRPr="00835CD8">
          <w:t>—sdiv 2.2.2</w:t>
        </w:r>
        <w:r>
          <w:tab/>
        </w:r>
        <w:r>
          <w:fldChar w:fldCharType="begin"/>
        </w:r>
        <w:r>
          <w:instrText xml:space="preserve"> PAGEREF _Toc192251848 \h </w:instrText>
        </w:r>
        <w:r>
          <w:fldChar w:fldCharType="separate"/>
        </w:r>
        <w:r w:rsidR="00D718EA">
          <w:t>5</w:t>
        </w:r>
        <w:r>
          <w:fldChar w:fldCharType="end"/>
        </w:r>
      </w:hyperlink>
    </w:p>
    <w:p w14:paraId="7715C062" w14:textId="2C06119B" w:rsidR="00181714" w:rsidRDefault="00181714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2251849" w:history="1">
        <w:r w:rsidRPr="00835CD8">
          <w:t>9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835CD8">
          <w:t>Offence—feed prohibited pig feed to pigs</w:t>
        </w:r>
        <w:r>
          <w:tab/>
        </w:r>
        <w:r>
          <w:fldChar w:fldCharType="begin"/>
        </w:r>
        <w:r>
          <w:instrText xml:space="preserve"> PAGEREF _Toc192251849 \h </w:instrText>
        </w:r>
        <w:r>
          <w:fldChar w:fldCharType="separate"/>
        </w:r>
        <w:r w:rsidR="00D718EA">
          <w:t>6</w:t>
        </w:r>
        <w:r>
          <w:fldChar w:fldCharType="end"/>
        </w:r>
      </w:hyperlink>
    </w:p>
    <w:p w14:paraId="188271E8" w14:textId="56A72088" w:rsidR="00181714" w:rsidRDefault="00181714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2251850" w:history="1">
        <w:r w:rsidRPr="00835CD8">
          <w:t>10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835CD8">
          <w:t>Offence—possess animal feed containing prohibited pig feed</w:t>
        </w:r>
        <w:r>
          <w:tab/>
        </w:r>
        <w:r>
          <w:fldChar w:fldCharType="begin"/>
        </w:r>
        <w:r>
          <w:instrText xml:space="preserve"> PAGEREF _Toc192251850 \h </w:instrText>
        </w:r>
        <w:r>
          <w:fldChar w:fldCharType="separate"/>
        </w:r>
        <w:r w:rsidR="00D718EA">
          <w:t>6</w:t>
        </w:r>
        <w:r>
          <w:fldChar w:fldCharType="end"/>
        </w:r>
      </w:hyperlink>
    </w:p>
    <w:p w14:paraId="5F587FF6" w14:textId="562407F5" w:rsidR="00181714" w:rsidRDefault="00181714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2251851" w:history="1">
        <w:r w:rsidRPr="00835CD8">
          <w:t>11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835CD8">
          <w:t>Offence—supply prohibited pig feed</w:t>
        </w:r>
        <w:r>
          <w:tab/>
        </w:r>
        <w:r>
          <w:fldChar w:fldCharType="begin"/>
        </w:r>
        <w:r>
          <w:instrText xml:space="preserve"> PAGEREF _Toc192251851 \h </w:instrText>
        </w:r>
        <w:r>
          <w:fldChar w:fldCharType="separate"/>
        </w:r>
        <w:r w:rsidR="00D718EA">
          <w:t>7</w:t>
        </w:r>
        <w:r>
          <w:fldChar w:fldCharType="end"/>
        </w:r>
      </w:hyperlink>
    </w:p>
    <w:p w14:paraId="6131E06C" w14:textId="718D681B" w:rsidR="00181714" w:rsidRDefault="00181714">
      <w:pPr>
        <w:pStyle w:val="TOC4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92251852" w:history="1">
        <w:r w:rsidRPr="00835CD8">
          <w:t>Subdivision 2.2.3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eastAsia="en-AU"/>
            <w14:ligatures w14:val="standardContextual"/>
          </w:rPr>
          <w:tab/>
        </w:r>
        <w:r w:rsidRPr="00835CD8">
          <w:t>Animal feed—ruminants</w:t>
        </w:r>
        <w:r w:rsidRPr="00181714">
          <w:rPr>
            <w:vanish/>
          </w:rPr>
          <w:tab/>
        </w:r>
        <w:r w:rsidRPr="00181714">
          <w:rPr>
            <w:vanish/>
          </w:rPr>
          <w:fldChar w:fldCharType="begin"/>
        </w:r>
        <w:r w:rsidRPr="00181714">
          <w:rPr>
            <w:vanish/>
          </w:rPr>
          <w:instrText xml:space="preserve"> PAGEREF _Toc192251852 \h </w:instrText>
        </w:r>
        <w:r w:rsidRPr="00181714">
          <w:rPr>
            <w:vanish/>
          </w:rPr>
        </w:r>
        <w:r w:rsidRPr="00181714">
          <w:rPr>
            <w:vanish/>
          </w:rPr>
          <w:fldChar w:fldCharType="separate"/>
        </w:r>
        <w:r w:rsidR="00D718EA">
          <w:rPr>
            <w:vanish/>
          </w:rPr>
          <w:t>7</w:t>
        </w:r>
        <w:r w:rsidRPr="00181714">
          <w:rPr>
            <w:vanish/>
          </w:rPr>
          <w:fldChar w:fldCharType="end"/>
        </w:r>
      </w:hyperlink>
    </w:p>
    <w:p w14:paraId="517B8A31" w14:textId="3E420941" w:rsidR="00181714" w:rsidRDefault="00181714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2251853" w:history="1">
        <w:r w:rsidRPr="00835CD8">
          <w:t>12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835CD8">
          <w:t>Definitions—sdiv 2.2.3</w:t>
        </w:r>
        <w:r>
          <w:tab/>
        </w:r>
        <w:r>
          <w:fldChar w:fldCharType="begin"/>
        </w:r>
        <w:r>
          <w:instrText xml:space="preserve"> PAGEREF _Toc192251853 \h </w:instrText>
        </w:r>
        <w:r>
          <w:fldChar w:fldCharType="separate"/>
        </w:r>
        <w:r w:rsidR="00D718EA">
          <w:t>7</w:t>
        </w:r>
        <w:r>
          <w:fldChar w:fldCharType="end"/>
        </w:r>
      </w:hyperlink>
    </w:p>
    <w:p w14:paraId="0B71566A" w14:textId="55EE3A16" w:rsidR="00181714" w:rsidRDefault="00181714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2251854" w:history="1">
        <w:r w:rsidRPr="00835CD8">
          <w:t>13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835CD8">
          <w:t>Offence—feed restricted animal material to ruminant</w:t>
        </w:r>
        <w:r>
          <w:tab/>
        </w:r>
        <w:r>
          <w:fldChar w:fldCharType="begin"/>
        </w:r>
        <w:r>
          <w:instrText xml:space="preserve"> PAGEREF _Toc192251854 \h </w:instrText>
        </w:r>
        <w:r>
          <w:fldChar w:fldCharType="separate"/>
        </w:r>
        <w:r w:rsidR="00D718EA">
          <w:t>9</w:t>
        </w:r>
        <w:r>
          <w:fldChar w:fldCharType="end"/>
        </w:r>
      </w:hyperlink>
    </w:p>
    <w:p w14:paraId="160CE778" w14:textId="4E8D18D8" w:rsidR="00181714" w:rsidRDefault="00181714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2251855" w:history="1">
        <w:r w:rsidRPr="00835CD8">
          <w:t>14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835CD8">
          <w:t>Offences—supply packaged animal feed without RAM statement</w:t>
        </w:r>
        <w:r>
          <w:tab/>
        </w:r>
        <w:r>
          <w:fldChar w:fldCharType="begin"/>
        </w:r>
        <w:r>
          <w:instrText xml:space="preserve"> PAGEREF _Toc192251855 \h </w:instrText>
        </w:r>
        <w:r>
          <w:fldChar w:fldCharType="separate"/>
        </w:r>
        <w:r w:rsidR="00D718EA">
          <w:t>9</w:t>
        </w:r>
        <w:r>
          <w:fldChar w:fldCharType="end"/>
        </w:r>
      </w:hyperlink>
    </w:p>
    <w:p w14:paraId="08189A99" w14:textId="36E34D04" w:rsidR="00181714" w:rsidRDefault="00181714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2251856" w:history="1">
        <w:r w:rsidRPr="00835CD8">
          <w:t>15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835CD8">
          <w:t>Offences—supply bulk animal feed without RAM statement</w:t>
        </w:r>
        <w:r>
          <w:tab/>
        </w:r>
        <w:r>
          <w:fldChar w:fldCharType="begin"/>
        </w:r>
        <w:r>
          <w:instrText xml:space="preserve"> PAGEREF _Toc192251856 \h </w:instrText>
        </w:r>
        <w:r>
          <w:fldChar w:fldCharType="separate"/>
        </w:r>
        <w:r w:rsidR="00D718EA">
          <w:t>11</w:t>
        </w:r>
        <w:r>
          <w:fldChar w:fldCharType="end"/>
        </w:r>
      </w:hyperlink>
    </w:p>
    <w:p w14:paraId="32EF954F" w14:textId="7DEDFBA0" w:rsidR="00181714" w:rsidRDefault="00181714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2251857" w:history="1">
        <w:r w:rsidRPr="00835CD8">
          <w:t>16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835CD8">
          <w:t>Offence—interfere with RAM statement on animal feed</w:t>
        </w:r>
        <w:r>
          <w:tab/>
        </w:r>
        <w:r>
          <w:fldChar w:fldCharType="begin"/>
        </w:r>
        <w:r>
          <w:instrText xml:space="preserve"> PAGEREF _Toc192251857 \h </w:instrText>
        </w:r>
        <w:r>
          <w:fldChar w:fldCharType="separate"/>
        </w:r>
        <w:r w:rsidR="00D718EA">
          <w:t>12</w:t>
        </w:r>
        <w:r>
          <w:fldChar w:fldCharType="end"/>
        </w:r>
      </w:hyperlink>
    </w:p>
    <w:p w14:paraId="2C3FB43E" w14:textId="399C8544" w:rsidR="00181714" w:rsidRDefault="00181714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2251858" w:history="1">
        <w:r w:rsidRPr="00835CD8">
          <w:t>17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835CD8">
          <w:t>Offence—produce, package or supply contaminated ruminant feed</w:t>
        </w:r>
        <w:r>
          <w:tab/>
        </w:r>
        <w:r>
          <w:fldChar w:fldCharType="begin"/>
        </w:r>
        <w:r>
          <w:instrText xml:space="preserve"> PAGEREF _Toc192251858 \h </w:instrText>
        </w:r>
        <w:r>
          <w:fldChar w:fldCharType="separate"/>
        </w:r>
        <w:r w:rsidR="00D718EA">
          <w:t>13</w:t>
        </w:r>
        <w:r>
          <w:fldChar w:fldCharType="end"/>
        </w:r>
      </w:hyperlink>
    </w:p>
    <w:p w14:paraId="22F27F60" w14:textId="6386380F" w:rsidR="00181714" w:rsidRDefault="00181714">
      <w:pPr>
        <w:pStyle w:val="TOC3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92251859" w:history="1">
        <w:r w:rsidRPr="00835CD8">
          <w:t>Division 2.3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eastAsia="en-AU"/>
            <w14:ligatures w14:val="standardContextual"/>
          </w:rPr>
          <w:tab/>
        </w:r>
        <w:r w:rsidRPr="00835CD8">
          <w:t>Specific biosecurity requirement—chickens</w:t>
        </w:r>
        <w:r w:rsidRPr="00181714">
          <w:rPr>
            <w:vanish/>
          </w:rPr>
          <w:tab/>
        </w:r>
        <w:r w:rsidRPr="00181714">
          <w:rPr>
            <w:vanish/>
          </w:rPr>
          <w:fldChar w:fldCharType="begin"/>
        </w:r>
        <w:r w:rsidRPr="00181714">
          <w:rPr>
            <w:vanish/>
          </w:rPr>
          <w:instrText xml:space="preserve"> PAGEREF _Toc192251859 \h </w:instrText>
        </w:r>
        <w:r w:rsidRPr="00181714">
          <w:rPr>
            <w:vanish/>
          </w:rPr>
        </w:r>
        <w:r w:rsidRPr="00181714">
          <w:rPr>
            <w:vanish/>
          </w:rPr>
          <w:fldChar w:fldCharType="separate"/>
        </w:r>
        <w:r w:rsidR="00D718EA">
          <w:rPr>
            <w:vanish/>
          </w:rPr>
          <w:t>13</w:t>
        </w:r>
        <w:r w:rsidRPr="00181714">
          <w:rPr>
            <w:vanish/>
          </w:rPr>
          <w:fldChar w:fldCharType="end"/>
        </w:r>
      </w:hyperlink>
    </w:p>
    <w:p w14:paraId="4C0D38FA" w14:textId="4A7B61BB" w:rsidR="00181714" w:rsidRDefault="00181714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2251860" w:history="1">
        <w:r w:rsidRPr="00835CD8">
          <w:t>18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835CD8">
          <w:t>Offence—Newcastle disease vaccination</w:t>
        </w:r>
        <w:r>
          <w:tab/>
        </w:r>
        <w:r>
          <w:fldChar w:fldCharType="begin"/>
        </w:r>
        <w:r>
          <w:instrText xml:space="preserve"> PAGEREF _Toc192251860 \h </w:instrText>
        </w:r>
        <w:r>
          <w:fldChar w:fldCharType="separate"/>
        </w:r>
        <w:r w:rsidR="00D718EA">
          <w:t>13</w:t>
        </w:r>
        <w:r>
          <w:fldChar w:fldCharType="end"/>
        </w:r>
      </w:hyperlink>
    </w:p>
    <w:p w14:paraId="324FA404" w14:textId="43B7A534" w:rsidR="00181714" w:rsidRDefault="00181714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192251861" w:history="1">
        <w:r w:rsidRPr="00835CD8">
          <w:t>Part 3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835CD8">
          <w:t>Biosecurity events</w:t>
        </w:r>
        <w:r w:rsidRPr="00181714">
          <w:rPr>
            <w:vanish/>
          </w:rPr>
          <w:tab/>
        </w:r>
        <w:r w:rsidRPr="00181714">
          <w:rPr>
            <w:vanish/>
          </w:rPr>
          <w:fldChar w:fldCharType="begin"/>
        </w:r>
        <w:r w:rsidRPr="00181714">
          <w:rPr>
            <w:vanish/>
          </w:rPr>
          <w:instrText xml:space="preserve"> PAGEREF _Toc192251861 \h </w:instrText>
        </w:r>
        <w:r w:rsidRPr="00181714">
          <w:rPr>
            <w:vanish/>
          </w:rPr>
        </w:r>
        <w:r w:rsidRPr="00181714">
          <w:rPr>
            <w:vanish/>
          </w:rPr>
          <w:fldChar w:fldCharType="separate"/>
        </w:r>
        <w:r w:rsidR="00D718EA">
          <w:rPr>
            <w:vanish/>
          </w:rPr>
          <w:t>15</w:t>
        </w:r>
        <w:r w:rsidRPr="00181714">
          <w:rPr>
            <w:vanish/>
          </w:rPr>
          <w:fldChar w:fldCharType="end"/>
        </w:r>
      </w:hyperlink>
    </w:p>
    <w:p w14:paraId="3453F516" w14:textId="544620E1" w:rsidR="00181714" w:rsidRDefault="00181714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2251862" w:history="1">
        <w:r w:rsidRPr="00835CD8">
          <w:t>19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835CD8">
          <w:t xml:space="preserve">Meaning of </w:t>
        </w:r>
        <w:r w:rsidRPr="00835CD8">
          <w:rPr>
            <w:i/>
          </w:rPr>
          <w:t>biosecurity event</w:t>
        </w:r>
        <w:r w:rsidRPr="00835CD8">
          <w:t xml:space="preserve">—Act, s 25, def </w:t>
        </w:r>
        <w:r w:rsidRPr="00835CD8">
          <w:rPr>
            <w:i/>
          </w:rPr>
          <w:t>biosecurity event</w:t>
        </w:r>
        <w:r w:rsidRPr="00835CD8">
          <w:t>, par</w:t>
        </w:r>
        <w:r w:rsidR="00D904DB">
          <w:t> </w:t>
        </w:r>
        <w:r w:rsidRPr="00835CD8">
          <w:t>(b)</w:t>
        </w:r>
        <w:r w:rsidR="00D904DB">
          <w:t> </w:t>
        </w:r>
        <w:r w:rsidRPr="00835CD8">
          <w:t>(vi)</w:t>
        </w:r>
        <w:r>
          <w:tab/>
        </w:r>
        <w:r>
          <w:fldChar w:fldCharType="begin"/>
        </w:r>
        <w:r>
          <w:instrText xml:space="preserve"> PAGEREF _Toc192251862 \h </w:instrText>
        </w:r>
        <w:r>
          <w:fldChar w:fldCharType="separate"/>
        </w:r>
        <w:r w:rsidR="00D718EA">
          <w:t>15</w:t>
        </w:r>
        <w:r>
          <w:fldChar w:fldCharType="end"/>
        </w:r>
      </w:hyperlink>
    </w:p>
    <w:p w14:paraId="13EE1959" w14:textId="1FD00A92" w:rsidR="00181714" w:rsidRDefault="00181714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192251863" w:history="1">
        <w:r w:rsidRPr="00835CD8">
          <w:t>Part 4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835CD8">
          <w:t>Duty to notify biosecurity events and notifiable biosecurity matter</w:t>
        </w:r>
        <w:r w:rsidRPr="00181714">
          <w:rPr>
            <w:vanish/>
          </w:rPr>
          <w:tab/>
        </w:r>
        <w:r w:rsidRPr="00181714">
          <w:rPr>
            <w:vanish/>
          </w:rPr>
          <w:fldChar w:fldCharType="begin"/>
        </w:r>
        <w:r w:rsidRPr="00181714">
          <w:rPr>
            <w:vanish/>
          </w:rPr>
          <w:instrText xml:space="preserve"> PAGEREF _Toc192251863 \h </w:instrText>
        </w:r>
        <w:r w:rsidRPr="00181714">
          <w:rPr>
            <w:vanish/>
          </w:rPr>
        </w:r>
        <w:r w:rsidRPr="00181714">
          <w:rPr>
            <w:vanish/>
          </w:rPr>
          <w:fldChar w:fldCharType="separate"/>
        </w:r>
        <w:r w:rsidR="00D718EA">
          <w:rPr>
            <w:vanish/>
          </w:rPr>
          <w:t>16</w:t>
        </w:r>
        <w:r w:rsidRPr="00181714">
          <w:rPr>
            <w:vanish/>
          </w:rPr>
          <w:fldChar w:fldCharType="end"/>
        </w:r>
      </w:hyperlink>
    </w:p>
    <w:p w14:paraId="304F2255" w14:textId="561731EE" w:rsidR="00181714" w:rsidRDefault="00181714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2251864" w:history="1">
        <w:r w:rsidRPr="00835CD8">
          <w:t>20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835CD8">
          <w:t>Definitions—pt 4</w:t>
        </w:r>
        <w:r>
          <w:tab/>
        </w:r>
        <w:r>
          <w:fldChar w:fldCharType="begin"/>
        </w:r>
        <w:r>
          <w:instrText xml:space="preserve"> PAGEREF _Toc192251864 \h </w:instrText>
        </w:r>
        <w:r>
          <w:fldChar w:fldCharType="separate"/>
        </w:r>
        <w:r w:rsidR="00D718EA">
          <w:t>16</w:t>
        </w:r>
        <w:r>
          <w:fldChar w:fldCharType="end"/>
        </w:r>
      </w:hyperlink>
    </w:p>
    <w:p w14:paraId="66E4D6CA" w14:textId="06F1BFDC" w:rsidR="00181714" w:rsidRDefault="00181714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2251865" w:history="1">
        <w:r w:rsidRPr="00835CD8">
          <w:t>21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835CD8">
          <w:t>Notifying biosecurity events—Act, s 26 (1)</w:t>
        </w:r>
        <w:r>
          <w:tab/>
        </w:r>
        <w:r>
          <w:fldChar w:fldCharType="begin"/>
        </w:r>
        <w:r>
          <w:instrText xml:space="preserve"> PAGEREF _Toc192251865 \h </w:instrText>
        </w:r>
        <w:r>
          <w:fldChar w:fldCharType="separate"/>
        </w:r>
        <w:r w:rsidR="00D718EA">
          <w:t>16</w:t>
        </w:r>
        <w:r>
          <w:fldChar w:fldCharType="end"/>
        </w:r>
      </w:hyperlink>
    </w:p>
    <w:p w14:paraId="74110142" w14:textId="07D0AD25" w:rsidR="00181714" w:rsidRDefault="00181714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2251866" w:history="1">
        <w:r w:rsidRPr="00835CD8">
          <w:t>22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835CD8">
          <w:t>Notifying presence of notifiable biosecurity matter—Act, s 30 (1)</w:t>
        </w:r>
        <w:r>
          <w:tab/>
        </w:r>
        <w:r>
          <w:fldChar w:fldCharType="begin"/>
        </w:r>
        <w:r>
          <w:instrText xml:space="preserve"> PAGEREF _Toc192251866 \h </w:instrText>
        </w:r>
        <w:r>
          <w:fldChar w:fldCharType="separate"/>
        </w:r>
        <w:r w:rsidR="00D718EA">
          <w:t>16</w:t>
        </w:r>
        <w:r>
          <w:fldChar w:fldCharType="end"/>
        </w:r>
      </w:hyperlink>
    </w:p>
    <w:p w14:paraId="4B6A472C" w14:textId="6C1A524E" w:rsidR="00181714" w:rsidRDefault="00181714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192251867" w:history="1">
        <w:r w:rsidRPr="00835CD8">
          <w:t>Part 5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835CD8">
          <w:t>Biosecurity registration—beekeepers</w:t>
        </w:r>
        <w:r w:rsidRPr="00181714">
          <w:rPr>
            <w:vanish/>
          </w:rPr>
          <w:tab/>
        </w:r>
        <w:r w:rsidRPr="00181714">
          <w:rPr>
            <w:vanish/>
          </w:rPr>
          <w:fldChar w:fldCharType="begin"/>
        </w:r>
        <w:r w:rsidRPr="00181714">
          <w:rPr>
            <w:vanish/>
          </w:rPr>
          <w:instrText xml:space="preserve"> PAGEREF _Toc192251867 \h </w:instrText>
        </w:r>
        <w:r w:rsidRPr="00181714">
          <w:rPr>
            <w:vanish/>
          </w:rPr>
        </w:r>
        <w:r w:rsidRPr="00181714">
          <w:rPr>
            <w:vanish/>
          </w:rPr>
          <w:fldChar w:fldCharType="separate"/>
        </w:r>
        <w:r w:rsidR="00D718EA">
          <w:rPr>
            <w:vanish/>
          </w:rPr>
          <w:t>18</w:t>
        </w:r>
        <w:r w:rsidRPr="00181714">
          <w:rPr>
            <w:vanish/>
          </w:rPr>
          <w:fldChar w:fldCharType="end"/>
        </w:r>
      </w:hyperlink>
    </w:p>
    <w:p w14:paraId="4739491D" w14:textId="6FBD2AE0" w:rsidR="00181714" w:rsidRDefault="00181714">
      <w:pPr>
        <w:pStyle w:val="TOC3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92251868" w:history="1">
        <w:r w:rsidRPr="00835CD8">
          <w:t>Division 5.1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eastAsia="en-AU"/>
            <w14:ligatures w14:val="standardContextual"/>
          </w:rPr>
          <w:tab/>
        </w:r>
        <w:r w:rsidRPr="00835CD8">
          <w:t>Beekeeper registration—definitions</w:t>
        </w:r>
        <w:r w:rsidRPr="00181714">
          <w:rPr>
            <w:vanish/>
          </w:rPr>
          <w:tab/>
        </w:r>
        <w:r w:rsidRPr="00181714">
          <w:rPr>
            <w:vanish/>
          </w:rPr>
          <w:fldChar w:fldCharType="begin"/>
        </w:r>
        <w:r w:rsidRPr="00181714">
          <w:rPr>
            <w:vanish/>
          </w:rPr>
          <w:instrText xml:space="preserve"> PAGEREF _Toc192251868 \h </w:instrText>
        </w:r>
        <w:r w:rsidRPr="00181714">
          <w:rPr>
            <w:vanish/>
          </w:rPr>
        </w:r>
        <w:r w:rsidRPr="00181714">
          <w:rPr>
            <w:vanish/>
          </w:rPr>
          <w:fldChar w:fldCharType="separate"/>
        </w:r>
        <w:r w:rsidR="00D718EA">
          <w:rPr>
            <w:vanish/>
          </w:rPr>
          <w:t>18</w:t>
        </w:r>
        <w:r w:rsidRPr="00181714">
          <w:rPr>
            <w:vanish/>
          </w:rPr>
          <w:fldChar w:fldCharType="end"/>
        </w:r>
      </w:hyperlink>
    </w:p>
    <w:p w14:paraId="7BB6A71D" w14:textId="37992AF5" w:rsidR="00181714" w:rsidRDefault="00181714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2251869" w:history="1">
        <w:r w:rsidRPr="00835CD8">
          <w:t>23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835CD8">
          <w:t>Definitions—pt 5</w:t>
        </w:r>
        <w:r>
          <w:tab/>
        </w:r>
        <w:r>
          <w:fldChar w:fldCharType="begin"/>
        </w:r>
        <w:r>
          <w:instrText xml:space="preserve"> PAGEREF _Toc192251869 \h </w:instrText>
        </w:r>
        <w:r>
          <w:fldChar w:fldCharType="separate"/>
        </w:r>
        <w:r w:rsidR="00D718EA">
          <w:t>18</w:t>
        </w:r>
        <w:r>
          <w:fldChar w:fldCharType="end"/>
        </w:r>
      </w:hyperlink>
    </w:p>
    <w:p w14:paraId="2935EB9D" w14:textId="18048590" w:rsidR="00181714" w:rsidRDefault="00181714">
      <w:pPr>
        <w:pStyle w:val="TOC3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92251870" w:history="1">
        <w:r w:rsidRPr="00835CD8">
          <w:t>Division 5.2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eastAsia="en-AU"/>
            <w14:ligatures w14:val="standardContextual"/>
          </w:rPr>
          <w:tab/>
        </w:r>
        <w:r w:rsidRPr="00835CD8">
          <w:t>Beekeeper registration—generally</w:t>
        </w:r>
        <w:r w:rsidRPr="00181714">
          <w:rPr>
            <w:vanish/>
          </w:rPr>
          <w:tab/>
        </w:r>
        <w:r w:rsidRPr="00181714">
          <w:rPr>
            <w:vanish/>
          </w:rPr>
          <w:fldChar w:fldCharType="begin"/>
        </w:r>
        <w:r w:rsidRPr="00181714">
          <w:rPr>
            <w:vanish/>
          </w:rPr>
          <w:instrText xml:space="preserve"> PAGEREF _Toc192251870 \h </w:instrText>
        </w:r>
        <w:r w:rsidRPr="00181714">
          <w:rPr>
            <w:vanish/>
          </w:rPr>
        </w:r>
        <w:r w:rsidRPr="00181714">
          <w:rPr>
            <w:vanish/>
          </w:rPr>
          <w:fldChar w:fldCharType="separate"/>
        </w:r>
        <w:r w:rsidR="00D718EA">
          <w:rPr>
            <w:vanish/>
          </w:rPr>
          <w:t>18</w:t>
        </w:r>
        <w:r w:rsidRPr="00181714">
          <w:rPr>
            <w:vanish/>
          </w:rPr>
          <w:fldChar w:fldCharType="end"/>
        </w:r>
      </w:hyperlink>
    </w:p>
    <w:p w14:paraId="149CA50E" w14:textId="092DFD48" w:rsidR="00181714" w:rsidRDefault="00181714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2251871" w:history="1">
        <w:r w:rsidRPr="00835CD8">
          <w:t>24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835CD8">
          <w:t>Dealing with bees is regulated dealing—Act, s 88</w:t>
        </w:r>
        <w:r>
          <w:tab/>
        </w:r>
        <w:r>
          <w:fldChar w:fldCharType="begin"/>
        </w:r>
        <w:r>
          <w:instrText xml:space="preserve"> PAGEREF _Toc192251871 \h </w:instrText>
        </w:r>
        <w:r>
          <w:fldChar w:fldCharType="separate"/>
        </w:r>
        <w:r w:rsidR="00D718EA">
          <w:t>18</w:t>
        </w:r>
        <w:r>
          <w:fldChar w:fldCharType="end"/>
        </w:r>
      </w:hyperlink>
    </w:p>
    <w:p w14:paraId="5874B458" w14:textId="324B77BC" w:rsidR="00181714" w:rsidRDefault="00181714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2251872" w:history="1">
        <w:r w:rsidRPr="00835CD8">
          <w:t>25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835CD8">
          <w:t>Beekeeper registration decision—registration number</w:t>
        </w:r>
        <w:r>
          <w:tab/>
        </w:r>
        <w:r>
          <w:fldChar w:fldCharType="begin"/>
        </w:r>
        <w:r>
          <w:instrText xml:space="preserve"> PAGEREF _Toc192251872 \h </w:instrText>
        </w:r>
        <w:r>
          <w:fldChar w:fldCharType="separate"/>
        </w:r>
        <w:r w:rsidR="00D718EA">
          <w:t>19</w:t>
        </w:r>
        <w:r>
          <w:fldChar w:fldCharType="end"/>
        </w:r>
      </w:hyperlink>
    </w:p>
    <w:p w14:paraId="10377EE5" w14:textId="1D2B6D78" w:rsidR="00181714" w:rsidRDefault="00181714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2251873" w:history="1">
        <w:r w:rsidRPr="00835CD8">
          <w:t>26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835CD8">
          <w:t>Beekeeper registration decision—period to decide—Act, s 95 (5)</w:t>
        </w:r>
        <w:r>
          <w:tab/>
        </w:r>
        <w:r>
          <w:fldChar w:fldCharType="begin"/>
        </w:r>
        <w:r>
          <w:instrText xml:space="preserve"> PAGEREF _Toc192251873 \h </w:instrText>
        </w:r>
        <w:r>
          <w:fldChar w:fldCharType="separate"/>
        </w:r>
        <w:r w:rsidR="00D718EA">
          <w:t>19</w:t>
        </w:r>
        <w:r>
          <w:fldChar w:fldCharType="end"/>
        </w:r>
      </w:hyperlink>
    </w:p>
    <w:p w14:paraId="3C0BD263" w14:textId="17800DF7" w:rsidR="00181714" w:rsidRDefault="00181714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2251874" w:history="1">
        <w:r w:rsidRPr="00835CD8">
          <w:t>27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835CD8">
          <w:t>Register of beekeepers</w:t>
        </w:r>
        <w:r>
          <w:tab/>
        </w:r>
        <w:r>
          <w:fldChar w:fldCharType="begin"/>
        </w:r>
        <w:r>
          <w:instrText xml:space="preserve"> PAGEREF _Toc192251874 \h </w:instrText>
        </w:r>
        <w:r>
          <w:fldChar w:fldCharType="separate"/>
        </w:r>
        <w:r w:rsidR="00D718EA">
          <w:t>20</w:t>
        </w:r>
        <w:r>
          <w:fldChar w:fldCharType="end"/>
        </w:r>
      </w:hyperlink>
    </w:p>
    <w:p w14:paraId="2C92E679" w14:textId="5D1C31D0" w:rsidR="00181714" w:rsidRDefault="00181714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2251875" w:history="1">
        <w:r w:rsidRPr="00835CD8">
          <w:t>28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835CD8">
          <w:t>Beekeeping code of practice</w:t>
        </w:r>
        <w:r>
          <w:tab/>
        </w:r>
        <w:r>
          <w:fldChar w:fldCharType="begin"/>
        </w:r>
        <w:r>
          <w:instrText xml:space="preserve"> PAGEREF _Toc192251875 \h </w:instrText>
        </w:r>
        <w:r>
          <w:fldChar w:fldCharType="separate"/>
        </w:r>
        <w:r w:rsidR="00D718EA">
          <w:t>21</w:t>
        </w:r>
        <w:r>
          <w:fldChar w:fldCharType="end"/>
        </w:r>
      </w:hyperlink>
    </w:p>
    <w:p w14:paraId="1AA086E0" w14:textId="6A88A4C1" w:rsidR="00181714" w:rsidRDefault="00181714">
      <w:pPr>
        <w:pStyle w:val="TOC3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92251876" w:history="1">
        <w:r w:rsidRPr="00835CD8">
          <w:t>Division 5.3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eastAsia="en-AU"/>
            <w14:ligatures w14:val="standardContextual"/>
          </w:rPr>
          <w:tab/>
        </w:r>
        <w:r w:rsidRPr="00835CD8">
          <w:t>Beekeeper registration—conditions</w:t>
        </w:r>
        <w:r w:rsidRPr="00181714">
          <w:rPr>
            <w:vanish/>
          </w:rPr>
          <w:tab/>
        </w:r>
        <w:r w:rsidRPr="00181714">
          <w:rPr>
            <w:vanish/>
          </w:rPr>
          <w:fldChar w:fldCharType="begin"/>
        </w:r>
        <w:r w:rsidRPr="00181714">
          <w:rPr>
            <w:vanish/>
          </w:rPr>
          <w:instrText xml:space="preserve"> PAGEREF _Toc192251876 \h </w:instrText>
        </w:r>
        <w:r w:rsidRPr="00181714">
          <w:rPr>
            <w:vanish/>
          </w:rPr>
        </w:r>
        <w:r w:rsidRPr="00181714">
          <w:rPr>
            <w:vanish/>
          </w:rPr>
          <w:fldChar w:fldCharType="separate"/>
        </w:r>
        <w:r w:rsidR="00D718EA">
          <w:rPr>
            <w:vanish/>
          </w:rPr>
          <w:t>21</w:t>
        </w:r>
        <w:r w:rsidRPr="00181714">
          <w:rPr>
            <w:vanish/>
          </w:rPr>
          <w:fldChar w:fldCharType="end"/>
        </w:r>
      </w:hyperlink>
    </w:p>
    <w:p w14:paraId="1B630DD4" w14:textId="32477EA8" w:rsidR="00181714" w:rsidRDefault="00181714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2251877" w:history="1">
        <w:r w:rsidRPr="00835CD8">
          <w:t>29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835CD8">
          <w:t>Beekeeper registration conditions—Act, s 99 (1) (b)</w:t>
        </w:r>
        <w:r>
          <w:tab/>
        </w:r>
        <w:r>
          <w:fldChar w:fldCharType="begin"/>
        </w:r>
        <w:r>
          <w:instrText xml:space="preserve"> PAGEREF _Toc192251877 \h </w:instrText>
        </w:r>
        <w:r>
          <w:fldChar w:fldCharType="separate"/>
        </w:r>
        <w:r w:rsidR="00D718EA">
          <w:t>21</w:t>
        </w:r>
        <w:r>
          <w:fldChar w:fldCharType="end"/>
        </w:r>
      </w:hyperlink>
    </w:p>
    <w:p w14:paraId="4216384F" w14:textId="3E7A5BA9" w:rsidR="00181714" w:rsidRDefault="00181714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2251878" w:history="1">
        <w:r w:rsidRPr="00835CD8">
          <w:t>30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835CD8">
          <w:t>Condition—details must be kept up-to-date</w:t>
        </w:r>
        <w:r>
          <w:tab/>
        </w:r>
        <w:r>
          <w:fldChar w:fldCharType="begin"/>
        </w:r>
        <w:r>
          <w:instrText xml:space="preserve"> PAGEREF _Toc192251878 \h </w:instrText>
        </w:r>
        <w:r>
          <w:fldChar w:fldCharType="separate"/>
        </w:r>
        <w:r w:rsidR="00D718EA">
          <w:t>21</w:t>
        </w:r>
        <w:r>
          <w:fldChar w:fldCharType="end"/>
        </w:r>
      </w:hyperlink>
    </w:p>
    <w:p w14:paraId="697B14AD" w14:textId="5A4777DA" w:rsidR="00181714" w:rsidRDefault="00181714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2251879" w:history="1">
        <w:r w:rsidRPr="00835CD8">
          <w:t>31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835CD8">
          <w:t>Condition—beehive must display registration number</w:t>
        </w:r>
        <w:r>
          <w:tab/>
        </w:r>
        <w:r>
          <w:fldChar w:fldCharType="begin"/>
        </w:r>
        <w:r>
          <w:instrText xml:space="preserve"> PAGEREF _Toc192251879 \h </w:instrText>
        </w:r>
        <w:r>
          <w:fldChar w:fldCharType="separate"/>
        </w:r>
        <w:r w:rsidR="00D718EA">
          <w:t>21</w:t>
        </w:r>
        <w:r>
          <w:fldChar w:fldCharType="end"/>
        </w:r>
      </w:hyperlink>
    </w:p>
    <w:p w14:paraId="31D512DB" w14:textId="7D37DD35" w:rsidR="00181714" w:rsidRDefault="00181714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2251880" w:history="1">
        <w:r w:rsidRPr="00835CD8">
          <w:t>32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835CD8">
          <w:t>Condition—frame hives must be used</w:t>
        </w:r>
        <w:r>
          <w:tab/>
        </w:r>
        <w:r>
          <w:fldChar w:fldCharType="begin"/>
        </w:r>
        <w:r>
          <w:instrText xml:space="preserve"> PAGEREF _Toc192251880 \h </w:instrText>
        </w:r>
        <w:r>
          <w:fldChar w:fldCharType="separate"/>
        </w:r>
        <w:r w:rsidR="00D718EA">
          <w:t>21</w:t>
        </w:r>
        <w:r>
          <w:fldChar w:fldCharType="end"/>
        </w:r>
      </w:hyperlink>
    </w:p>
    <w:p w14:paraId="56412583" w14:textId="5CBEEA49" w:rsidR="00181714" w:rsidRDefault="00181714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2251881" w:history="1">
        <w:r w:rsidRPr="00835CD8">
          <w:t>33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835CD8">
          <w:t>Condition—maximum number of beehives</w:t>
        </w:r>
        <w:r>
          <w:tab/>
        </w:r>
        <w:r>
          <w:fldChar w:fldCharType="begin"/>
        </w:r>
        <w:r>
          <w:instrText xml:space="preserve"> PAGEREF _Toc192251881 \h </w:instrText>
        </w:r>
        <w:r>
          <w:fldChar w:fldCharType="separate"/>
        </w:r>
        <w:r w:rsidR="00D718EA">
          <w:t>22</w:t>
        </w:r>
        <w:r>
          <w:fldChar w:fldCharType="end"/>
        </w:r>
      </w:hyperlink>
    </w:p>
    <w:p w14:paraId="1C48F725" w14:textId="6D4982B9" w:rsidR="00181714" w:rsidRDefault="00181714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2251882" w:history="1">
        <w:r w:rsidRPr="00835CD8">
          <w:t>34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835CD8">
          <w:t>Condition—beehives near boundary of residential lease</w:t>
        </w:r>
        <w:r>
          <w:tab/>
        </w:r>
        <w:r>
          <w:fldChar w:fldCharType="begin"/>
        </w:r>
        <w:r>
          <w:instrText xml:space="preserve"> PAGEREF _Toc192251882 \h </w:instrText>
        </w:r>
        <w:r>
          <w:fldChar w:fldCharType="separate"/>
        </w:r>
        <w:r w:rsidR="00D718EA">
          <w:t>22</w:t>
        </w:r>
        <w:r>
          <w:fldChar w:fldCharType="end"/>
        </w:r>
      </w:hyperlink>
    </w:p>
    <w:p w14:paraId="363E1724" w14:textId="02EED14F" w:rsidR="00181714" w:rsidRDefault="00181714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2251883" w:history="1">
        <w:r w:rsidRPr="00835CD8">
          <w:t>35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835CD8">
          <w:t>Condition—beehives must not be exposed</w:t>
        </w:r>
        <w:r>
          <w:tab/>
        </w:r>
        <w:r>
          <w:fldChar w:fldCharType="begin"/>
        </w:r>
        <w:r>
          <w:instrText xml:space="preserve"> PAGEREF _Toc192251883 \h </w:instrText>
        </w:r>
        <w:r>
          <w:fldChar w:fldCharType="separate"/>
        </w:r>
        <w:r w:rsidR="00D718EA">
          <w:t>23</w:t>
        </w:r>
        <w:r>
          <w:fldChar w:fldCharType="end"/>
        </w:r>
      </w:hyperlink>
    </w:p>
    <w:p w14:paraId="070A8B9C" w14:textId="0FF2C5B2" w:rsidR="00181714" w:rsidRDefault="00181714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2251884" w:history="1">
        <w:r w:rsidRPr="00835CD8">
          <w:t>36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835CD8">
          <w:t>Condition—beehives must be inspected</w:t>
        </w:r>
        <w:r>
          <w:tab/>
        </w:r>
        <w:r>
          <w:fldChar w:fldCharType="begin"/>
        </w:r>
        <w:r>
          <w:instrText xml:space="preserve"> PAGEREF _Toc192251884 \h </w:instrText>
        </w:r>
        <w:r>
          <w:fldChar w:fldCharType="separate"/>
        </w:r>
        <w:r w:rsidR="00D718EA">
          <w:t>23</w:t>
        </w:r>
        <w:r>
          <w:fldChar w:fldCharType="end"/>
        </w:r>
      </w:hyperlink>
    </w:p>
    <w:p w14:paraId="3A9A96BF" w14:textId="19B663FF" w:rsidR="00181714" w:rsidRDefault="00181714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2251885" w:history="1">
        <w:r w:rsidRPr="00835CD8">
          <w:t>37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835CD8">
          <w:t>Condition—beekeeping records must be kept</w:t>
        </w:r>
        <w:r>
          <w:tab/>
        </w:r>
        <w:r>
          <w:fldChar w:fldCharType="begin"/>
        </w:r>
        <w:r>
          <w:instrText xml:space="preserve"> PAGEREF _Toc192251885 \h </w:instrText>
        </w:r>
        <w:r>
          <w:fldChar w:fldCharType="separate"/>
        </w:r>
        <w:r w:rsidR="00D718EA">
          <w:t>23</w:t>
        </w:r>
        <w:r>
          <w:fldChar w:fldCharType="end"/>
        </w:r>
      </w:hyperlink>
    </w:p>
    <w:p w14:paraId="5795E445" w14:textId="390AF023" w:rsidR="00181714" w:rsidRDefault="00181714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2251886" w:history="1">
        <w:r w:rsidRPr="00835CD8">
          <w:t>38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835CD8">
          <w:t>Condition—compliance with code of practice</w:t>
        </w:r>
        <w:r>
          <w:tab/>
        </w:r>
        <w:r>
          <w:fldChar w:fldCharType="begin"/>
        </w:r>
        <w:r>
          <w:instrText xml:space="preserve"> PAGEREF _Toc192251886 \h </w:instrText>
        </w:r>
        <w:r>
          <w:fldChar w:fldCharType="separate"/>
        </w:r>
        <w:r w:rsidR="00D718EA">
          <w:t>25</w:t>
        </w:r>
        <w:r>
          <w:fldChar w:fldCharType="end"/>
        </w:r>
      </w:hyperlink>
    </w:p>
    <w:p w14:paraId="2C62FE77" w14:textId="188702E0" w:rsidR="00181714" w:rsidRDefault="00181714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192251887" w:history="1">
        <w:r w:rsidRPr="00835CD8">
          <w:t>Part 6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835CD8">
          <w:t>Biosecurity registration—goat depots</w:t>
        </w:r>
        <w:r w:rsidRPr="00181714">
          <w:rPr>
            <w:vanish/>
          </w:rPr>
          <w:tab/>
        </w:r>
        <w:r w:rsidRPr="00181714">
          <w:rPr>
            <w:vanish/>
          </w:rPr>
          <w:fldChar w:fldCharType="begin"/>
        </w:r>
        <w:r w:rsidRPr="00181714">
          <w:rPr>
            <w:vanish/>
          </w:rPr>
          <w:instrText xml:space="preserve"> PAGEREF _Toc192251887 \h </w:instrText>
        </w:r>
        <w:r w:rsidRPr="00181714">
          <w:rPr>
            <w:vanish/>
          </w:rPr>
        </w:r>
        <w:r w:rsidRPr="00181714">
          <w:rPr>
            <w:vanish/>
          </w:rPr>
          <w:fldChar w:fldCharType="separate"/>
        </w:r>
        <w:r w:rsidR="00D718EA">
          <w:rPr>
            <w:vanish/>
          </w:rPr>
          <w:t>27</w:t>
        </w:r>
        <w:r w:rsidRPr="00181714">
          <w:rPr>
            <w:vanish/>
          </w:rPr>
          <w:fldChar w:fldCharType="end"/>
        </w:r>
      </w:hyperlink>
    </w:p>
    <w:p w14:paraId="6CC8D513" w14:textId="3DD36096" w:rsidR="00181714" w:rsidRDefault="00181714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2251888" w:history="1">
        <w:r w:rsidRPr="00835CD8">
          <w:t>39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835CD8">
          <w:t>Operating a goat depot is a regulated dealing—Act, s 88</w:t>
        </w:r>
        <w:r>
          <w:tab/>
        </w:r>
        <w:r>
          <w:fldChar w:fldCharType="begin"/>
        </w:r>
        <w:r>
          <w:instrText xml:space="preserve"> PAGEREF _Toc192251888 \h </w:instrText>
        </w:r>
        <w:r>
          <w:fldChar w:fldCharType="separate"/>
        </w:r>
        <w:r w:rsidR="00D718EA">
          <w:t>27</w:t>
        </w:r>
        <w:r>
          <w:fldChar w:fldCharType="end"/>
        </w:r>
      </w:hyperlink>
    </w:p>
    <w:p w14:paraId="6FA31C6E" w14:textId="1BFBCB5E" w:rsidR="00181714" w:rsidRDefault="00181714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2251889" w:history="1">
        <w:r w:rsidRPr="00835CD8">
          <w:t>40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835CD8">
          <w:t>Goat depot registration decision—period to decide—Act, s 95 (5)</w:t>
        </w:r>
        <w:r>
          <w:tab/>
        </w:r>
        <w:r>
          <w:fldChar w:fldCharType="begin"/>
        </w:r>
        <w:r>
          <w:instrText xml:space="preserve"> PAGEREF _Toc192251889 \h </w:instrText>
        </w:r>
        <w:r>
          <w:fldChar w:fldCharType="separate"/>
        </w:r>
        <w:r w:rsidR="00D718EA">
          <w:t>27</w:t>
        </w:r>
        <w:r>
          <w:fldChar w:fldCharType="end"/>
        </w:r>
      </w:hyperlink>
    </w:p>
    <w:p w14:paraId="5F86A2C4" w14:textId="52894BFA" w:rsidR="00181714" w:rsidRDefault="00181714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2251890" w:history="1">
        <w:r w:rsidRPr="00835CD8">
          <w:t>41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835CD8">
          <w:t>Goat depot registration condition—Act, s 99 (1) (b)</w:t>
        </w:r>
        <w:r>
          <w:tab/>
        </w:r>
        <w:r>
          <w:fldChar w:fldCharType="begin"/>
        </w:r>
        <w:r>
          <w:instrText xml:space="preserve"> PAGEREF _Toc192251890 \h </w:instrText>
        </w:r>
        <w:r>
          <w:fldChar w:fldCharType="separate"/>
        </w:r>
        <w:r w:rsidR="00D718EA">
          <w:t>27</w:t>
        </w:r>
        <w:r>
          <w:fldChar w:fldCharType="end"/>
        </w:r>
      </w:hyperlink>
    </w:p>
    <w:p w14:paraId="4B1F2E51" w14:textId="5CC1D57A" w:rsidR="00181714" w:rsidRDefault="00181714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192251891" w:history="1">
        <w:r w:rsidRPr="00835CD8">
          <w:t>Part 7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835CD8">
          <w:t>Biosecurity registration—vaccination</w:t>
        </w:r>
        <w:r w:rsidRPr="00181714">
          <w:rPr>
            <w:vanish/>
          </w:rPr>
          <w:tab/>
        </w:r>
        <w:r w:rsidRPr="00181714">
          <w:rPr>
            <w:vanish/>
          </w:rPr>
          <w:fldChar w:fldCharType="begin"/>
        </w:r>
        <w:r w:rsidRPr="00181714">
          <w:rPr>
            <w:vanish/>
          </w:rPr>
          <w:instrText xml:space="preserve"> PAGEREF _Toc192251891 \h </w:instrText>
        </w:r>
        <w:r w:rsidRPr="00181714">
          <w:rPr>
            <w:vanish/>
          </w:rPr>
        </w:r>
        <w:r w:rsidRPr="00181714">
          <w:rPr>
            <w:vanish/>
          </w:rPr>
          <w:fldChar w:fldCharType="separate"/>
        </w:r>
        <w:r w:rsidR="00D718EA">
          <w:rPr>
            <w:vanish/>
          </w:rPr>
          <w:t>28</w:t>
        </w:r>
        <w:r w:rsidRPr="00181714">
          <w:rPr>
            <w:vanish/>
          </w:rPr>
          <w:fldChar w:fldCharType="end"/>
        </w:r>
      </w:hyperlink>
    </w:p>
    <w:p w14:paraId="0640AF99" w14:textId="61189FA4" w:rsidR="00181714" w:rsidRDefault="00181714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2251892" w:history="1">
        <w:r w:rsidRPr="00835CD8">
          <w:t>42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835CD8">
          <w:t>Dealing with certain vaccines is regulated dealing—Act, s 88</w:t>
        </w:r>
        <w:r>
          <w:tab/>
        </w:r>
        <w:r>
          <w:fldChar w:fldCharType="begin"/>
        </w:r>
        <w:r>
          <w:instrText xml:space="preserve"> PAGEREF _Toc192251892 \h </w:instrText>
        </w:r>
        <w:r>
          <w:fldChar w:fldCharType="separate"/>
        </w:r>
        <w:r w:rsidR="00D718EA">
          <w:t>28</w:t>
        </w:r>
        <w:r>
          <w:fldChar w:fldCharType="end"/>
        </w:r>
      </w:hyperlink>
    </w:p>
    <w:p w14:paraId="7A9D2FB5" w14:textId="6174F586" w:rsidR="00181714" w:rsidRDefault="00181714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2251893" w:history="1">
        <w:r w:rsidRPr="00835CD8">
          <w:t>43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835CD8">
          <w:t>Vaccine dealing registration decision—period to decide—Act, s 95 (5)</w:t>
        </w:r>
        <w:r>
          <w:tab/>
        </w:r>
        <w:r>
          <w:fldChar w:fldCharType="begin"/>
        </w:r>
        <w:r>
          <w:instrText xml:space="preserve"> PAGEREF _Toc192251893 \h </w:instrText>
        </w:r>
        <w:r>
          <w:fldChar w:fldCharType="separate"/>
        </w:r>
        <w:r w:rsidR="00D718EA">
          <w:t>29</w:t>
        </w:r>
        <w:r>
          <w:fldChar w:fldCharType="end"/>
        </w:r>
      </w:hyperlink>
    </w:p>
    <w:p w14:paraId="7B3C3C9E" w14:textId="1F87381D" w:rsidR="00181714" w:rsidRDefault="00181714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192251894" w:history="1">
        <w:r w:rsidRPr="00835CD8">
          <w:t>Part 8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835CD8">
          <w:t>Biosecurity management plans</w:t>
        </w:r>
        <w:r w:rsidRPr="00181714">
          <w:rPr>
            <w:vanish/>
          </w:rPr>
          <w:tab/>
        </w:r>
        <w:r w:rsidRPr="00181714">
          <w:rPr>
            <w:vanish/>
          </w:rPr>
          <w:fldChar w:fldCharType="begin"/>
        </w:r>
        <w:r w:rsidRPr="00181714">
          <w:rPr>
            <w:vanish/>
          </w:rPr>
          <w:instrText xml:space="preserve"> PAGEREF _Toc192251894 \h </w:instrText>
        </w:r>
        <w:r w:rsidRPr="00181714">
          <w:rPr>
            <w:vanish/>
          </w:rPr>
        </w:r>
        <w:r w:rsidRPr="00181714">
          <w:rPr>
            <w:vanish/>
          </w:rPr>
          <w:fldChar w:fldCharType="separate"/>
        </w:r>
        <w:r w:rsidR="00D718EA">
          <w:rPr>
            <w:vanish/>
          </w:rPr>
          <w:t>30</w:t>
        </w:r>
        <w:r w:rsidRPr="00181714">
          <w:rPr>
            <w:vanish/>
          </w:rPr>
          <w:fldChar w:fldCharType="end"/>
        </w:r>
      </w:hyperlink>
    </w:p>
    <w:p w14:paraId="50EE81FE" w14:textId="14F032A1" w:rsidR="00181714" w:rsidRDefault="00181714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2251895" w:history="1">
        <w:r w:rsidRPr="00835CD8">
          <w:t>44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835CD8">
          <w:t>Definitions—pt 8</w:t>
        </w:r>
        <w:r>
          <w:tab/>
        </w:r>
        <w:r>
          <w:fldChar w:fldCharType="begin"/>
        </w:r>
        <w:r>
          <w:instrText xml:space="preserve"> PAGEREF _Toc192251895 \h </w:instrText>
        </w:r>
        <w:r>
          <w:fldChar w:fldCharType="separate"/>
        </w:r>
        <w:r w:rsidR="00D718EA">
          <w:t>30</w:t>
        </w:r>
        <w:r>
          <w:fldChar w:fldCharType="end"/>
        </w:r>
      </w:hyperlink>
    </w:p>
    <w:p w14:paraId="68FDCC35" w14:textId="33FA256D" w:rsidR="00181714" w:rsidRDefault="00181714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2251896" w:history="1">
        <w:r w:rsidRPr="00835CD8">
          <w:t>45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835CD8">
          <w:t>Biosecurity management plans—preparation and adoption</w:t>
        </w:r>
        <w:r>
          <w:tab/>
        </w:r>
        <w:r>
          <w:fldChar w:fldCharType="begin"/>
        </w:r>
        <w:r>
          <w:instrText xml:space="preserve"> PAGEREF _Toc192251896 \h </w:instrText>
        </w:r>
        <w:r>
          <w:fldChar w:fldCharType="separate"/>
        </w:r>
        <w:r w:rsidR="00D718EA">
          <w:t>30</w:t>
        </w:r>
        <w:r>
          <w:fldChar w:fldCharType="end"/>
        </w:r>
      </w:hyperlink>
    </w:p>
    <w:p w14:paraId="6B8FEC69" w14:textId="5367CFFB" w:rsidR="00181714" w:rsidRDefault="00181714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lastRenderedPageBreak/>
        <w:tab/>
      </w:r>
      <w:hyperlink w:anchor="_Toc192251897" w:history="1">
        <w:r w:rsidRPr="00835CD8">
          <w:t>46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835CD8">
          <w:t>Biosecurity management plans—effect</w:t>
        </w:r>
        <w:r>
          <w:tab/>
        </w:r>
        <w:r>
          <w:fldChar w:fldCharType="begin"/>
        </w:r>
        <w:r>
          <w:instrText xml:space="preserve"> PAGEREF _Toc192251897 \h </w:instrText>
        </w:r>
        <w:r>
          <w:fldChar w:fldCharType="separate"/>
        </w:r>
        <w:r w:rsidR="00D718EA">
          <w:t>31</w:t>
        </w:r>
        <w:r>
          <w:fldChar w:fldCharType="end"/>
        </w:r>
      </w:hyperlink>
    </w:p>
    <w:p w14:paraId="0B6D6C36" w14:textId="3F819AE6" w:rsidR="00181714" w:rsidRDefault="00181714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192251898" w:history="1">
        <w:r w:rsidRPr="00835CD8">
          <w:t>Part 9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835CD8">
          <w:t>Miscellaneous</w:t>
        </w:r>
        <w:r w:rsidRPr="00181714">
          <w:rPr>
            <w:vanish/>
          </w:rPr>
          <w:tab/>
        </w:r>
        <w:r w:rsidRPr="00181714">
          <w:rPr>
            <w:vanish/>
          </w:rPr>
          <w:fldChar w:fldCharType="begin"/>
        </w:r>
        <w:r w:rsidRPr="00181714">
          <w:rPr>
            <w:vanish/>
          </w:rPr>
          <w:instrText xml:space="preserve"> PAGEREF _Toc192251898 \h </w:instrText>
        </w:r>
        <w:r w:rsidRPr="00181714">
          <w:rPr>
            <w:vanish/>
          </w:rPr>
        </w:r>
        <w:r w:rsidRPr="00181714">
          <w:rPr>
            <w:vanish/>
          </w:rPr>
          <w:fldChar w:fldCharType="separate"/>
        </w:r>
        <w:r w:rsidR="00D718EA">
          <w:rPr>
            <w:vanish/>
          </w:rPr>
          <w:t>32</w:t>
        </w:r>
        <w:r w:rsidRPr="00181714">
          <w:rPr>
            <w:vanish/>
          </w:rPr>
          <w:fldChar w:fldCharType="end"/>
        </w:r>
      </w:hyperlink>
    </w:p>
    <w:p w14:paraId="7FDD1507" w14:textId="31BAE20D" w:rsidR="00181714" w:rsidRDefault="00181714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2251899" w:history="1">
        <w:r w:rsidRPr="00835CD8">
          <w:t>47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835CD8">
          <w:t>Incorporating, applying or adopting documents</w:t>
        </w:r>
        <w:r>
          <w:tab/>
        </w:r>
        <w:r>
          <w:fldChar w:fldCharType="begin"/>
        </w:r>
        <w:r>
          <w:instrText xml:space="preserve"> PAGEREF _Toc192251899 \h </w:instrText>
        </w:r>
        <w:r>
          <w:fldChar w:fldCharType="separate"/>
        </w:r>
        <w:r w:rsidR="00D718EA">
          <w:t>32</w:t>
        </w:r>
        <w:r>
          <w:fldChar w:fldCharType="end"/>
        </w:r>
      </w:hyperlink>
    </w:p>
    <w:p w14:paraId="5F7C9D56" w14:textId="4CAB0C94" w:rsidR="00181714" w:rsidRDefault="00181714">
      <w:pPr>
        <w:pStyle w:val="TOC6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192251900" w:history="1">
        <w:r w:rsidRPr="00835CD8">
          <w:t>Dictionary</w:t>
        </w:r>
        <w:r>
          <w:tab/>
        </w:r>
        <w:r>
          <w:tab/>
        </w:r>
        <w:r w:rsidRPr="00181714">
          <w:rPr>
            <w:b w:val="0"/>
            <w:sz w:val="20"/>
          </w:rPr>
          <w:fldChar w:fldCharType="begin"/>
        </w:r>
        <w:r w:rsidRPr="00181714">
          <w:rPr>
            <w:b w:val="0"/>
            <w:sz w:val="20"/>
          </w:rPr>
          <w:instrText xml:space="preserve"> PAGEREF _Toc192251900 \h </w:instrText>
        </w:r>
        <w:r w:rsidRPr="00181714">
          <w:rPr>
            <w:b w:val="0"/>
            <w:sz w:val="20"/>
          </w:rPr>
        </w:r>
        <w:r w:rsidRPr="00181714">
          <w:rPr>
            <w:b w:val="0"/>
            <w:sz w:val="20"/>
          </w:rPr>
          <w:fldChar w:fldCharType="separate"/>
        </w:r>
        <w:r w:rsidR="00D718EA">
          <w:rPr>
            <w:b w:val="0"/>
            <w:sz w:val="20"/>
          </w:rPr>
          <w:t>33</w:t>
        </w:r>
        <w:r w:rsidRPr="00181714">
          <w:rPr>
            <w:b w:val="0"/>
            <w:sz w:val="20"/>
          </w:rPr>
          <w:fldChar w:fldCharType="end"/>
        </w:r>
      </w:hyperlink>
    </w:p>
    <w:p w14:paraId="65A86B0C" w14:textId="4AACC661" w:rsidR="00D71FEF" w:rsidRPr="00B47AC6" w:rsidRDefault="00181714" w:rsidP="00D71FEF">
      <w:pPr>
        <w:pStyle w:val="BillBasic"/>
      </w:pPr>
      <w:r>
        <w:fldChar w:fldCharType="end"/>
      </w:r>
    </w:p>
    <w:p w14:paraId="74680197" w14:textId="77777777" w:rsidR="00181714" w:rsidRDefault="00181714">
      <w:pPr>
        <w:pStyle w:val="01Contents"/>
        <w:sectPr w:rsidR="00181714" w:rsidSect="00181714">
          <w:headerReference w:type="even" r:id="rId16"/>
          <w:headerReference w:type="default" r:id="rId17"/>
          <w:footerReference w:type="even" r:id="rId18"/>
          <w:footerReference w:type="default" r:id="rId19"/>
          <w:footerReference w:type="first" r:id="rId20"/>
          <w:pgSz w:w="11907" w:h="16839" w:code="9"/>
          <w:pgMar w:top="3796" w:right="1900" w:bottom="2500" w:left="2300" w:header="2480" w:footer="2100" w:gutter="0"/>
          <w:pgNumType w:start="1"/>
          <w:cols w:space="720"/>
          <w:titlePg/>
          <w:docGrid w:linePitch="254"/>
        </w:sectPr>
      </w:pPr>
    </w:p>
    <w:p w14:paraId="0D9E5B32" w14:textId="70DB306E" w:rsidR="00287FC0" w:rsidRPr="00181714" w:rsidRDefault="00181714" w:rsidP="00181714">
      <w:pPr>
        <w:pStyle w:val="AH2Part"/>
      </w:pPr>
      <w:bookmarkStart w:id="2" w:name="_Toc192251835"/>
      <w:r w:rsidRPr="00181714">
        <w:rPr>
          <w:rStyle w:val="CharPartNo"/>
        </w:rPr>
        <w:lastRenderedPageBreak/>
        <w:t>Part 1</w:t>
      </w:r>
      <w:r w:rsidRPr="00B47AC6">
        <w:tab/>
      </w:r>
      <w:r w:rsidR="00287FC0" w:rsidRPr="00181714">
        <w:rPr>
          <w:rStyle w:val="CharPartText"/>
        </w:rPr>
        <w:t>Preliminary</w:t>
      </w:r>
      <w:bookmarkEnd w:id="2"/>
    </w:p>
    <w:p w14:paraId="0F1D5852" w14:textId="259F71BD" w:rsidR="0025533C" w:rsidRPr="00B47AC6" w:rsidRDefault="00181714" w:rsidP="00181714">
      <w:pPr>
        <w:pStyle w:val="AH5Sec"/>
      </w:pPr>
      <w:bookmarkStart w:id="3" w:name="_Toc192251836"/>
      <w:r w:rsidRPr="00181714">
        <w:rPr>
          <w:rStyle w:val="CharSectNo"/>
        </w:rPr>
        <w:t>1</w:t>
      </w:r>
      <w:r w:rsidRPr="00B47AC6">
        <w:tab/>
      </w:r>
      <w:r w:rsidR="0025533C" w:rsidRPr="00B47AC6">
        <w:t>Name of regulation</w:t>
      </w:r>
      <w:bookmarkEnd w:id="3"/>
    </w:p>
    <w:p w14:paraId="73D207E2" w14:textId="21A2B40F" w:rsidR="0025533C" w:rsidRPr="00B47AC6" w:rsidRDefault="0025533C" w:rsidP="00146ECD">
      <w:pPr>
        <w:pStyle w:val="Amainreturn"/>
      </w:pPr>
      <w:r w:rsidRPr="00B47AC6">
        <w:t xml:space="preserve">This regulation is the </w:t>
      </w:r>
      <w:r w:rsidRPr="00B47AC6">
        <w:rPr>
          <w:i/>
        </w:rPr>
        <w:fldChar w:fldCharType="begin"/>
      </w:r>
      <w:r w:rsidRPr="00B47AC6">
        <w:rPr>
          <w:i/>
        </w:rPr>
        <w:instrText xml:space="preserve"> REF citation \*charformat </w:instrText>
      </w:r>
      <w:r w:rsidRPr="00B47AC6">
        <w:rPr>
          <w:i/>
        </w:rPr>
        <w:fldChar w:fldCharType="separate"/>
      </w:r>
      <w:r w:rsidR="00D718EA" w:rsidRPr="00D718EA">
        <w:rPr>
          <w:i/>
        </w:rPr>
        <w:t>Biosecurity Regulation 2025</w:t>
      </w:r>
      <w:r w:rsidRPr="00B47AC6">
        <w:rPr>
          <w:i/>
        </w:rPr>
        <w:fldChar w:fldCharType="end"/>
      </w:r>
      <w:r w:rsidRPr="00B47AC6">
        <w:rPr>
          <w:iCs/>
        </w:rPr>
        <w:t>.</w:t>
      </w:r>
    </w:p>
    <w:p w14:paraId="5B85533C" w14:textId="189BA1EB" w:rsidR="0025533C" w:rsidRPr="00B47AC6" w:rsidRDefault="00181714" w:rsidP="00181714">
      <w:pPr>
        <w:pStyle w:val="AH5Sec"/>
      </w:pPr>
      <w:bookmarkStart w:id="4" w:name="_Toc192251837"/>
      <w:r w:rsidRPr="00181714">
        <w:rPr>
          <w:rStyle w:val="CharSectNo"/>
        </w:rPr>
        <w:t>2</w:t>
      </w:r>
      <w:r w:rsidRPr="00B47AC6">
        <w:tab/>
      </w:r>
      <w:r w:rsidR="0025533C" w:rsidRPr="00B47AC6">
        <w:t>Commencement</w:t>
      </w:r>
      <w:bookmarkEnd w:id="4"/>
    </w:p>
    <w:p w14:paraId="24D71D35" w14:textId="007A56BB" w:rsidR="0025533C" w:rsidRPr="00B47AC6" w:rsidRDefault="0025533C" w:rsidP="00146ECD">
      <w:pPr>
        <w:pStyle w:val="Amainreturn"/>
      </w:pPr>
      <w:r w:rsidRPr="00B47AC6">
        <w:t xml:space="preserve">This regulation commences on the </w:t>
      </w:r>
      <w:r w:rsidR="00983264" w:rsidRPr="00B47AC6">
        <w:t xml:space="preserve">commencement of the </w:t>
      </w:r>
      <w:hyperlink r:id="rId21" w:tooltip="A2023-50" w:history="1">
        <w:r w:rsidR="003E78A4" w:rsidRPr="003E78A4">
          <w:rPr>
            <w:rStyle w:val="charCitHyperlinkItal"/>
          </w:rPr>
          <w:t>Biosecurity Act</w:t>
        </w:r>
        <w:r w:rsidR="004B357F">
          <w:rPr>
            <w:rStyle w:val="charCitHyperlinkItal"/>
          </w:rPr>
          <w:t xml:space="preserve"> </w:t>
        </w:r>
        <w:r w:rsidR="003E78A4" w:rsidRPr="003E78A4">
          <w:rPr>
            <w:rStyle w:val="charCitHyperlinkItal"/>
          </w:rPr>
          <w:t>2023</w:t>
        </w:r>
      </w:hyperlink>
      <w:r w:rsidR="002226ED" w:rsidRPr="00B47AC6">
        <w:t>, section</w:t>
      </w:r>
      <w:r w:rsidR="004B357F">
        <w:t xml:space="preserve"> </w:t>
      </w:r>
      <w:r w:rsidR="002226ED" w:rsidRPr="00B47AC6">
        <w:t>234 (Regulation-making power)</w:t>
      </w:r>
      <w:r w:rsidRPr="00B47AC6">
        <w:t>.</w:t>
      </w:r>
    </w:p>
    <w:p w14:paraId="6B88501F" w14:textId="6192B5AD" w:rsidR="0025533C" w:rsidRPr="00B47AC6" w:rsidRDefault="0025533C" w:rsidP="00146ECD">
      <w:pPr>
        <w:pStyle w:val="aNote"/>
      </w:pPr>
      <w:r w:rsidRPr="003E78A4">
        <w:rPr>
          <w:rStyle w:val="charItals"/>
        </w:rPr>
        <w:t>Note</w:t>
      </w:r>
      <w:r w:rsidRPr="003E78A4">
        <w:rPr>
          <w:rStyle w:val="charItals"/>
        </w:rPr>
        <w:tab/>
      </w:r>
      <w:r w:rsidRPr="00B47AC6">
        <w:t xml:space="preserve">The naming and commencement provisions automatically commence on the notification day (see </w:t>
      </w:r>
      <w:hyperlink r:id="rId22" w:tooltip="A2001-14" w:history="1">
        <w:r w:rsidR="003E78A4" w:rsidRPr="003E78A4">
          <w:rPr>
            <w:rStyle w:val="charCitHyperlinkAbbrev"/>
          </w:rPr>
          <w:t>Legislation Act</w:t>
        </w:r>
      </w:hyperlink>
      <w:r w:rsidRPr="00B47AC6">
        <w:t>, s</w:t>
      </w:r>
      <w:r w:rsidR="004B357F">
        <w:t xml:space="preserve"> </w:t>
      </w:r>
      <w:r w:rsidRPr="00B47AC6">
        <w:t>75 (1)).</w:t>
      </w:r>
    </w:p>
    <w:p w14:paraId="0733FC20" w14:textId="088CB22A" w:rsidR="0025533C" w:rsidRPr="00B47AC6" w:rsidRDefault="00181714" w:rsidP="00181714">
      <w:pPr>
        <w:pStyle w:val="AH5Sec"/>
      </w:pPr>
      <w:bookmarkStart w:id="5" w:name="_Toc192251838"/>
      <w:r w:rsidRPr="00181714">
        <w:rPr>
          <w:rStyle w:val="CharSectNo"/>
        </w:rPr>
        <w:t>3</w:t>
      </w:r>
      <w:r w:rsidRPr="00B47AC6">
        <w:tab/>
      </w:r>
      <w:r w:rsidR="0025533C" w:rsidRPr="00B47AC6">
        <w:t>Dictionary</w:t>
      </w:r>
      <w:bookmarkEnd w:id="5"/>
    </w:p>
    <w:p w14:paraId="705C0926" w14:textId="77777777" w:rsidR="0025533C" w:rsidRPr="00B47AC6" w:rsidRDefault="0025533C" w:rsidP="004B357F">
      <w:pPr>
        <w:pStyle w:val="Amainreturn"/>
      </w:pPr>
      <w:r w:rsidRPr="00B47AC6">
        <w:t>The dictionary at the end of this regulation is part of this regulation.</w:t>
      </w:r>
    </w:p>
    <w:p w14:paraId="7E98F66D" w14:textId="77777777" w:rsidR="0025533C" w:rsidRPr="00B47AC6" w:rsidRDefault="0025533C" w:rsidP="00146ECD">
      <w:pPr>
        <w:pStyle w:val="aNote"/>
      </w:pPr>
      <w:r w:rsidRPr="00B47AC6">
        <w:rPr>
          <w:rStyle w:val="charItals"/>
        </w:rPr>
        <w:t>Note 1</w:t>
      </w:r>
      <w:r w:rsidRPr="00B47AC6">
        <w:tab/>
        <w:t>The dictionary at the end of this regulation defines certain terms used in this regulation, and includes references (</w:t>
      </w:r>
      <w:r w:rsidRPr="00B47AC6">
        <w:rPr>
          <w:rStyle w:val="charBoldItals"/>
        </w:rPr>
        <w:t>signpost definitions</w:t>
      </w:r>
      <w:r w:rsidRPr="00B47AC6">
        <w:t>) to other terms defined elsewhere in this regulation.</w:t>
      </w:r>
    </w:p>
    <w:p w14:paraId="4D32A93C" w14:textId="2B35F5B4" w:rsidR="0025533C" w:rsidRPr="00B47AC6" w:rsidRDefault="0025533C" w:rsidP="00146ECD">
      <w:pPr>
        <w:pStyle w:val="aNoteTextss"/>
      </w:pPr>
      <w:r w:rsidRPr="00B47AC6">
        <w:t xml:space="preserve">For example, the signpost definition </w:t>
      </w:r>
      <w:r w:rsidR="00C65E5B" w:rsidRPr="00B47AC6">
        <w:t>‘</w:t>
      </w:r>
      <w:r w:rsidR="00C65E5B" w:rsidRPr="00B47AC6">
        <w:rPr>
          <w:rStyle w:val="charBoldItals"/>
        </w:rPr>
        <w:t>property identification code</w:t>
      </w:r>
      <w:r w:rsidR="00C65E5B" w:rsidRPr="003E78A4">
        <w:t>, for part</w:t>
      </w:r>
      <w:r w:rsidR="004B357F">
        <w:t xml:space="preserve"> </w:t>
      </w:r>
      <w:r w:rsidR="00C65E5B" w:rsidRPr="003E78A4">
        <w:t xml:space="preserve">4 (Duty to notify biosecurity events and notifiable biosecurity matter)—see the </w:t>
      </w:r>
      <w:r w:rsidR="00C65E5B" w:rsidRPr="00A6197E">
        <w:rPr>
          <w:rStyle w:val="charItals"/>
        </w:rPr>
        <w:t>Biosecurity (National Livestock Identification System) Regulation 2025</w:t>
      </w:r>
      <w:r w:rsidR="00C65E5B" w:rsidRPr="003E78A4">
        <w:t>, dictionary.’</w:t>
      </w:r>
      <w:r w:rsidR="00B539A9" w:rsidRPr="00B47AC6">
        <w:t xml:space="preserve"> </w:t>
      </w:r>
      <w:r w:rsidRPr="00B47AC6">
        <w:t>means that the term ‘</w:t>
      </w:r>
      <w:r w:rsidR="00C65E5B" w:rsidRPr="00B47AC6">
        <w:t>property identification code</w:t>
      </w:r>
      <w:r w:rsidRPr="00B47AC6">
        <w:t xml:space="preserve">’ is defined in that </w:t>
      </w:r>
      <w:r w:rsidR="00C65E5B" w:rsidRPr="00B47AC6">
        <w:t>dictionary and the definition applies to this regulation</w:t>
      </w:r>
      <w:r w:rsidRPr="00B47AC6">
        <w:t>.</w:t>
      </w:r>
    </w:p>
    <w:p w14:paraId="2B934388" w14:textId="32B122BF" w:rsidR="0025533C" w:rsidRPr="00B47AC6" w:rsidRDefault="0025533C" w:rsidP="00146ECD">
      <w:pPr>
        <w:pStyle w:val="aNote"/>
      </w:pPr>
      <w:r w:rsidRPr="00B47AC6">
        <w:rPr>
          <w:rStyle w:val="charItals"/>
        </w:rPr>
        <w:t>Note 2</w:t>
      </w:r>
      <w:r w:rsidRPr="00B47AC6">
        <w:tab/>
        <w:t xml:space="preserve">A definition in the dictionary (including a signpost definition) applies to the entire regulation unless the definition, or another provision of the regulation, provides otherwise or the contrary intention otherwise appears (see </w:t>
      </w:r>
      <w:hyperlink r:id="rId23" w:tooltip="A2001-14" w:history="1">
        <w:r w:rsidR="003E78A4" w:rsidRPr="003E78A4">
          <w:rPr>
            <w:rStyle w:val="charCitHyperlinkAbbrev"/>
          </w:rPr>
          <w:t>Legislation Act</w:t>
        </w:r>
      </w:hyperlink>
      <w:r w:rsidRPr="00B47AC6">
        <w:t>, s</w:t>
      </w:r>
      <w:r w:rsidR="004B357F">
        <w:t xml:space="preserve"> </w:t>
      </w:r>
      <w:r w:rsidRPr="00B47AC6">
        <w:t>155 and s</w:t>
      </w:r>
      <w:r w:rsidR="004B357F">
        <w:t xml:space="preserve"> </w:t>
      </w:r>
      <w:r w:rsidRPr="00B47AC6">
        <w:t>156</w:t>
      </w:r>
      <w:r w:rsidR="004B357F">
        <w:t xml:space="preserve"> </w:t>
      </w:r>
      <w:r w:rsidRPr="00B47AC6">
        <w:t>(1)).</w:t>
      </w:r>
    </w:p>
    <w:p w14:paraId="73BCD74C" w14:textId="581DC147" w:rsidR="0025533C" w:rsidRPr="00B47AC6" w:rsidRDefault="00181714" w:rsidP="00181714">
      <w:pPr>
        <w:pStyle w:val="AH5Sec"/>
      </w:pPr>
      <w:bookmarkStart w:id="6" w:name="_Toc192251839"/>
      <w:r w:rsidRPr="00181714">
        <w:rPr>
          <w:rStyle w:val="CharSectNo"/>
        </w:rPr>
        <w:t>4</w:t>
      </w:r>
      <w:r w:rsidRPr="00B47AC6">
        <w:tab/>
      </w:r>
      <w:r w:rsidR="0025533C" w:rsidRPr="00B47AC6">
        <w:t>Notes</w:t>
      </w:r>
      <w:bookmarkEnd w:id="6"/>
    </w:p>
    <w:p w14:paraId="2E9C7260" w14:textId="77777777" w:rsidR="0025533C" w:rsidRPr="00B47AC6" w:rsidRDefault="0025533C" w:rsidP="004B357F">
      <w:pPr>
        <w:pStyle w:val="Amainreturn"/>
      </w:pPr>
      <w:r w:rsidRPr="00B47AC6">
        <w:t>A note included in this regulation is explanatory and is not part of this regulation.</w:t>
      </w:r>
    </w:p>
    <w:p w14:paraId="42DCA451" w14:textId="0F700A98" w:rsidR="0025533C" w:rsidRPr="00B47AC6" w:rsidRDefault="0025533C" w:rsidP="00146ECD">
      <w:pPr>
        <w:pStyle w:val="aNote"/>
      </w:pPr>
      <w:r w:rsidRPr="003E78A4">
        <w:rPr>
          <w:rStyle w:val="charItals"/>
        </w:rPr>
        <w:t>Note</w:t>
      </w:r>
      <w:r w:rsidRPr="003E78A4">
        <w:rPr>
          <w:rStyle w:val="charItals"/>
        </w:rPr>
        <w:tab/>
      </w:r>
      <w:r w:rsidRPr="00B47AC6">
        <w:t xml:space="preserve">See the </w:t>
      </w:r>
      <w:hyperlink r:id="rId24" w:tooltip="A2001-14" w:history="1">
        <w:r w:rsidR="003E78A4" w:rsidRPr="003E78A4">
          <w:rPr>
            <w:rStyle w:val="charCitHyperlinkAbbrev"/>
          </w:rPr>
          <w:t>Legislation Act</w:t>
        </w:r>
      </w:hyperlink>
      <w:r w:rsidRPr="00B47AC6">
        <w:t>, s 127</w:t>
      </w:r>
      <w:r w:rsidR="004B357F">
        <w:t xml:space="preserve"> </w:t>
      </w:r>
      <w:r w:rsidRPr="00B47AC6">
        <w:t>(1), (4) and (5) for the legal status of notes.</w:t>
      </w:r>
    </w:p>
    <w:p w14:paraId="2598904B" w14:textId="5CB64910" w:rsidR="0025533C" w:rsidRPr="00B47AC6" w:rsidRDefault="00181714" w:rsidP="00181714">
      <w:pPr>
        <w:pStyle w:val="AH5Sec"/>
      </w:pPr>
      <w:bookmarkStart w:id="7" w:name="_Toc192251840"/>
      <w:r w:rsidRPr="00181714">
        <w:rPr>
          <w:rStyle w:val="CharSectNo"/>
        </w:rPr>
        <w:lastRenderedPageBreak/>
        <w:t>5</w:t>
      </w:r>
      <w:r w:rsidRPr="00B47AC6">
        <w:tab/>
      </w:r>
      <w:r w:rsidR="0025533C" w:rsidRPr="00B47AC6">
        <w:t>Offences against regulation—application of Criminal Code etc</w:t>
      </w:r>
      <w:bookmarkEnd w:id="7"/>
    </w:p>
    <w:p w14:paraId="68E4510E" w14:textId="77777777" w:rsidR="0025533C" w:rsidRPr="00B47AC6" w:rsidRDefault="0025533C" w:rsidP="00146ECD">
      <w:pPr>
        <w:pStyle w:val="Amainreturn"/>
      </w:pPr>
      <w:r w:rsidRPr="00B47AC6">
        <w:t>Other legislation applies in relation to offences against this regulation.</w:t>
      </w:r>
    </w:p>
    <w:p w14:paraId="1A066EB0" w14:textId="1A77990D" w:rsidR="0025533C" w:rsidRPr="00B47AC6" w:rsidRDefault="0025533C" w:rsidP="00146ECD">
      <w:pPr>
        <w:pStyle w:val="aNote"/>
      </w:pPr>
      <w:r w:rsidRPr="00B47AC6">
        <w:rPr>
          <w:rStyle w:val="charItals"/>
        </w:rPr>
        <w:t>Note 1</w:t>
      </w:r>
      <w:r w:rsidRPr="00B47AC6">
        <w:tab/>
      </w:r>
      <w:r w:rsidRPr="003E78A4">
        <w:rPr>
          <w:rStyle w:val="charItals"/>
        </w:rPr>
        <w:t>Criminal Code</w:t>
      </w:r>
    </w:p>
    <w:p w14:paraId="03D11F4C" w14:textId="0913183C" w:rsidR="0025533C" w:rsidRPr="00B47AC6" w:rsidRDefault="0025533C" w:rsidP="00146ECD">
      <w:pPr>
        <w:pStyle w:val="aNoteTextss"/>
      </w:pPr>
      <w:r w:rsidRPr="00B47AC6">
        <w:t xml:space="preserve">The </w:t>
      </w:r>
      <w:hyperlink r:id="rId25" w:tooltip="A2002-51" w:history="1">
        <w:r w:rsidR="003E78A4" w:rsidRPr="003E78A4">
          <w:rPr>
            <w:rStyle w:val="charCitHyperlinkAbbrev"/>
          </w:rPr>
          <w:t>Criminal Code</w:t>
        </w:r>
      </w:hyperlink>
      <w:r w:rsidRPr="00B47AC6">
        <w:t xml:space="preserve">, ch 2 applies to all offences against this regulation (see Code, pt 2.1).  </w:t>
      </w:r>
    </w:p>
    <w:p w14:paraId="08AA536C" w14:textId="0BCE4254" w:rsidR="0025533C" w:rsidRPr="00B47AC6" w:rsidRDefault="0025533C" w:rsidP="00146ECD">
      <w:pPr>
        <w:pStyle w:val="aNoteTextss"/>
      </w:pPr>
      <w:r w:rsidRPr="00B47AC6">
        <w:t>The chapter sets out the general principles of criminal responsibility (including burdens of proof and general defences), and defines terms used for offences to which the Code applies (eg</w:t>
      </w:r>
      <w:r w:rsidR="004B357F">
        <w:t xml:space="preserve"> </w:t>
      </w:r>
      <w:r w:rsidRPr="003E78A4">
        <w:rPr>
          <w:rStyle w:val="charBoldItals"/>
        </w:rPr>
        <w:t>conduct</w:t>
      </w:r>
      <w:r w:rsidRPr="00B47AC6">
        <w:t xml:space="preserve">, </w:t>
      </w:r>
      <w:r w:rsidRPr="003E78A4">
        <w:rPr>
          <w:rStyle w:val="charBoldItals"/>
        </w:rPr>
        <w:t>intention</w:t>
      </w:r>
      <w:r w:rsidRPr="00B47AC6">
        <w:t xml:space="preserve">, </w:t>
      </w:r>
      <w:r w:rsidRPr="003E78A4">
        <w:rPr>
          <w:rStyle w:val="charBoldItals"/>
        </w:rPr>
        <w:t>recklessness</w:t>
      </w:r>
      <w:r w:rsidRPr="00B47AC6">
        <w:t xml:space="preserve"> and </w:t>
      </w:r>
      <w:r w:rsidRPr="003E78A4">
        <w:rPr>
          <w:rStyle w:val="charBoldItals"/>
        </w:rPr>
        <w:t>strict liability</w:t>
      </w:r>
      <w:r w:rsidRPr="00B47AC6">
        <w:t>).</w:t>
      </w:r>
    </w:p>
    <w:p w14:paraId="094EFB2D" w14:textId="77777777" w:rsidR="0025533C" w:rsidRPr="003E78A4" w:rsidRDefault="0025533C" w:rsidP="00146ECD">
      <w:pPr>
        <w:pStyle w:val="aNote"/>
        <w:rPr>
          <w:rStyle w:val="charItals"/>
        </w:rPr>
      </w:pPr>
      <w:r w:rsidRPr="003E78A4">
        <w:rPr>
          <w:rStyle w:val="charItals"/>
        </w:rPr>
        <w:t>Note 2</w:t>
      </w:r>
      <w:r w:rsidRPr="003E78A4">
        <w:rPr>
          <w:rStyle w:val="charItals"/>
        </w:rPr>
        <w:tab/>
        <w:t>Penalty units</w:t>
      </w:r>
    </w:p>
    <w:p w14:paraId="3606B5E1" w14:textId="4AA9B777" w:rsidR="0025533C" w:rsidRPr="00B47AC6" w:rsidRDefault="0025533C" w:rsidP="00146ECD">
      <w:pPr>
        <w:pStyle w:val="aNoteTextss"/>
      </w:pPr>
      <w:r w:rsidRPr="00B47AC6">
        <w:t xml:space="preserve">The </w:t>
      </w:r>
      <w:hyperlink r:id="rId26" w:tooltip="A2001-14" w:history="1">
        <w:r w:rsidR="003E78A4" w:rsidRPr="003E78A4">
          <w:rPr>
            <w:rStyle w:val="charCitHyperlinkAbbrev"/>
          </w:rPr>
          <w:t>Legislation Act</w:t>
        </w:r>
      </w:hyperlink>
      <w:r w:rsidRPr="00B47AC6">
        <w:t>, s 133 deals with the meaning of offence penalties that are expressed in penalty units.</w:t>
      </w:r>
    </w:p>
    <w:p w14:paraId="458495C1" w14:textId="01736A34" w:rsidR="00364412" w:rsidRPr="00B47AC6" w:rsidRDefault="00364412" w:rsidP="00364412">
      <w:pPr>
        <w:pStyle w:val="PageBreak"/>
      </w:pPr>
      <w:r w:rsidRPr="00B47AC6">
        <w:br w:type="page"/>
      </w:r>
    </w:p>
    <w:p w14:paraId="799F38D5" w14:textId="22C0E24C" w:rsidR="00E5100F" w:rsidRPr="00181714" w:rsidRDefault="00181714" w:rsidP="00181714">
      <w:pPr>
        <w:pStyle w:val="AH2Part"/>
      </w:pPr>
      <w:bookmarkStart w:id="8" w:name="_Toc192251841"/>
      <w:r w:rsidRPr="00181714">
        <w:rPr>
          <w:rStyle w:val="CharPartNo"/>
        </w:rPr>
        <w:lastRenderedPageBreak/>
        <w:t>Part 2</w:t>
      </w:r>
      <w:r w:rsidRPr="00B47AC6">
        <w:tab/>
      </w:r>
      <w:r w:rsidR="005A1427" w:rsidRPr="00181714">
        <w:rPr>
          <w:rStyle w:val="CharPartText"/>
        </w:rPr>
        <w:t>Specific biosecurity requirements</w:t>
      </w:r>
      <w:bookmarkEnd w:id="8"/>
    </w:p>
    <w:p w14:paraId="305F28E0" w14:textId="7B81199F" w:rsidR="00AC5E0C" w:rsidRPr="00181714" w:rsidRDefault="00181714" w:rsidP="00181714">
      <w:pPr>
        <w:pStyle w:val="AH3Div"/>
      </w:pPr>
      <w:bookmarkStart w:id="9" w:name="_Toc192251842"/>
      <w:r w:rsidRPr="00181714">
        <w:rPr>
          <w:rStyle w:val="CharDivNo"/>
        </w:rPr>
        <w:t>Division 2.1</w:t>
      </w:r>
      <w:r w:rsidRPr="00B47AC6">
        <w:tab/>
      </w:r>
      <w:r w:rsidR="00802428" w:rsidRPr="00181714">
        <w:rPr>
          <w:rStyle w:val="CharDivText"/>
        </w:rPr>
        <w:t>Specific biosecurity requirements—p</w:t>
      </w:r>
      <w:r w:rsidR="00A37A27" w:rsidRPr="00181714">
        <w:rPr>
          <w:rStyle w:val="CharDivText"/>
        </w:rPr>
        <w:t>reliminary</w:t>
      </w:r>
      <w:bookmarkEnd w:id="9"/>
    </w:p>
    <w:p w14:paraId="429B5B87" w14:textId="24416309" w:rsidR="00AC5E0C" w:rsidRPr="00B47AC6" w:rsidRDefault="00181714" w:rsidP="00181714">
      <w:pPr>
        <w:pStyle w:val="AH5Sec"/>
      </w:pPr>
      <w:bookmarkStart w:id="10" w:name="_Toc192251843"/>
      <w:r w:rsidRPr="00181714">
        <w:rPr>
          <w:rStyle w:val="CharSectNo"/>
        </w:rPr>
        <w:t>6</w:t>
      </w:r>
      <w:r w:rsidRPr="00B47AC6">
        <w:tab/>
      </w:r>
      <w:r w:rsidR="00AC5E0C" w:rsidRPr="00B47AC6">
        <w:t>Specific biosecurity requirements—Act, s</w:t>
      </w:r>
      <w:r w:rsidR="004B357F">
        <w:t xml:space="preserve"> </w:t>
      </w:r>
      <w:r w:rsidR="00AC5E0C" w:rsidRPr="00B47AC6">
        <w:t>23</w:t>
      </w:r>
      <w:bookmarkEnd w:id="10"/>
    </w:p>
    <w:p w14:paraId="44682ED9" w14:textId="0D71050E" w:rsidR="00AC5E0C" w:rsidRPr="00B47AC6" w:rsidRDefault="00AC5E0C" w:rsidP="00D904DB">
      <w:pPr>
        <w:pStyle w:val="Amainreturn"/>
      </w:pPr>
      <w:r w:rsidRPr="00B47AC6">
        <w:t>A requirement mentioned in this regulation</w:t>
      </w:r>
      <w:r w:rsidR="00E05D0A" w:rsidRPr="00B47AC6">
        <w:t xml:space="preserve"> </w:t>
      </w:r>
      <w:r w:rsidRPr="00B47AC6">
        <w:t>in relation to biosecurity matter, a carrier or a dealing, is a specific biosecurity requirement in relation to the biosecurity matter, carrier or dealing.</w:t>
      </w:r>
    </w:p>
    <w:p w14:paraId="6BDA1917" w14:textId="2634C70F" w:rsidR="00AC5E0C" w:rsidRPr="00B47AC6" w:rsidRDefault="00AC5E0C" w:rsidP="00AC5E0C">
      <w:pPr>
        <w:pStyle w:val="aNote"/>
      </w:pPr>
      <w:r w:rsidRPr="003E78A4">
        <w:rPr>
          <w:rStyle w:val="charItals"/>
        </w:rPr>
        <w:t>Note</w:t>
      </w:r>
      <w:r w:rsidRPr="003E78A4">
        <w:rPr>
          <w:rStyle w:val="charItals"/>
        </w:rPr>
        <w:tab/>
      </w:r>
      <w:r w:rsidRPr="00B47AC6">
        <w:t xml:space="preserve">A person who fails to comply with a specific biosecurity requirement fails to comply with the general biosecurity duty and may be guilty of an offence under the </w:t>
      </w:r>
      <w:hyperlink r:id="rId27" w:tooltip="Biosecurity Act 2023" w:history="1">
        <w:r w:rsidR="00A6197E" w:rsidRPr="00A6197E">
          <w:rPr>
            <w:rStyle w:val="charCitHyperlinkAbbrev"/>
          </w:rPr>
          <w:t>Act</w:t>
        </w:r>
      </w:hyperlink>
      <w:r w:rsidRPr="00B47AC6">
        <w:t>, s</w:t>
      </w:r>
      <w:r w:rsidR="004B357F">
        <w:t xml:space="preserve"> </w:t>
      </w:r>
      <w:r w:rsidRPr="00B47AC6">
        <w:t xml:space="preserve">24 (see </w:t>
      </w:r>
      <w:hyperlink r:id="rId28" w:tooltip="Biosecurity Act 2023" w:history="1">
        <w:r w:rsidR="00A6197E" w:rsidRPr="00A6197E">
          <w:rPr>
            <w:rStyle w:val="charCitHyperlinkAbbrev"/>
          </w:rPr>
          <w:t>Act</w:t>
        </w:r>
      </w:hyperlink>
      <w:r w:rsidRPr="00B47AC6">
        <w:t>,</w:t>
      </w:r>
      <w:r w:rsidR="004B357F">
        <w:t xml:space="preserve"> </w:t>
      </w:r>
      <w:r w:rsidRPr="00B47AC6">
        <w:t>s</w:t>
      </w:r>
      <w:r w:rsidR="004B357F">
        <w:t xml:space="preserve"> </w:t>
      </w:r>
      <w:r w:rsidRPr="00B47AC6">
        <w:t>23).</w:t>
      </w:r>
    </w:p>
    <w:p w14:paraId="29602A3D" w14:textId="6F261D5D" w:rsidR="00A37A27" w:rsidRPr="00181714" w:rsidRDefault="00181714" w:rsidP="00181714">
      <w:pPr>
        <w:pStyle w:val="AH3Div"/>
      </w:pPr>
      <w:bookmarkStart w:id="11" w:name="_Toc192251844"/>
      <w:r w:rsidRPr="00181714">
        <w:rPr>
          <w:rStyle w:val="CharDivNo"/>
        </w:rPr>
        <w:t>Division 2.2</w:t>
      </w:r>
      <w:r w:rsidRPr="00B47AC6">
        <w:tab/>
      </w:r>
      <w:r w:rsidR="00A37A27" w:rsidRPr="00181714">
        <w:rPr>
          <w:rStyle w:val="CharDivText"/>
        </w:rPr>
        <w:t>Specific biosecurity requirements—</w:t>
      </w:r>
      <w:r w:rsidR="004B4AF6" w:rsidRPr="00181714">
        <w:rPr>
          <w:rStyle w:val="CharDivText"/>
        </w:rPr>
        <w:t>a</w:t>
      </w:r>
      <w:r w:rsidR="003C3AC1" w:rsidRPr="00181714">
        <w:rPr>
          <w:rStyle w:val="CharDivText"/>
        </w:rPr>
        <w:t xml:space="preserve">nimal </w:t>
      </w:r>
      <w:r w:rsidR="00B16899" w:rsidRPr="00181714">
        <w:rPr>
          <w:rStyle w:val="CharDivText"/>
        </w:rPr>
        <w:t>feed</w:t>
      </w:r>
      <w:bookmarkEnd w:id="11"/>
    </w:p>
    <w:p w14:paraId="619B06C8" w14:textId="23FAFF6F" w:rsidR="003C3AC1" w:rsidRPr="00B47AC6" w:rsidRDefault="00181714" w:rsidP="00181714">
      <w:pPr>
        <w:pStyle w:val="AH4SubDiv"/>
      </w:pPr>
      <w:bookmarkStart w:id="12" w:name="_Toc192251845"/>
      <w:r w:rsidRPr="00B47AC6">
        <w:t>Subdivision 2.2.1</w:t>
      </w:r>
      <w:r w:rsidRPr="00B47AC6">
        <w:tab/>
      </w:r>
      <w:r w:rsidR="00A37A27" w:rsidRPr="00B47AC6">
        <w:t xml:space="preserve">Animal </w:t>
      </w:r>
      <w:r w:rsidR="00B16899" w:rsidRPr="00B47AC6">
        <w:t>feed</w:t>
      </w:r>
      <w:r w:rsidR="003C3AC1" w:rsidRPr="00B47AC6">
        <w:t>—generally</w:t>
      </w:r>
      <w:bookmarkEnd w:id="12"/>
    </w:p>
    <w:p w14:paraId="53E76DB2" w14:textId="7EB940E1" w:rsidR="006A6254" w:rsidRPr="00B47AC6" w:rsidRDefault="00181714" w:rsidP="00181714">
      <w:pPr>
        <w:pStyle w:val="AH5Sec"/>
      </w:pPr>
      <w:bookmarkStart w:id="13" w:name="_Toc192251846"/>
      <w:r w:rsidRPr="00181714">
        <w:rPr>
          <w:rStyle w:val="CharSectNo"/>
        </w:rPr>
        <w:t>7</w:t>
      </w:r>
      <w:r w:rsidRPr="00B47AC6">
        <w:tab/>
      </w:r>
      <w:r w:rsidR="006A6254" w:rsidRPr="00B47AC6">
        <w:t>Definitions—</w:t>
      </w:r>
      <w:r w:rsidR="00863F49" w:rsidRPr="00B47AC6">
        <w:t>div 2.2</w:t>
      </w:r>
      <w:bookmarkEnd w:id="13"/>
    </w:p>
    <w:p w14:paraId="7FAAFEB7" w14:textId="5D694310" w:rsidR="006A6254" w:rsidRPr="00B47AC6" w:rsidRDefault="00181714" w:rsidP="00181714">
      <w:pPr>
        <w:pStyle w:val="Amain"/>
      </w:pPr>
      <w:r>
        <w:tab/>
      </w:r>
      <w:r w:rsidRPr="00B47AC6">
        <w:t>(1)</w:t>
      </w:r>
      <w:r w:rsidRPr="00B47AC6">
        <w:tab/>
      </w:r>
      <w:r w:rsidR="006A6254" w:rsidRPr="00B47AC6">
        <w:t xml:space="preserve">In this </w:t>
      </w:r>
      <w:r w:rsidR="00A37A27" w:rsidRPr="00B47AC6">
        <w:t>division</w:t>
      </w:r>
      <w:r w:rsidR="00D14D12" w:rsidRPr="00B47AC6">
        <w:t>:</w:t>
      </w:r>
    </w:p>
    <w:p w14:paraId="37378507" w14:textId="1A2DECFF" w:rsidR="00DE4749" w:rsidRPr="00B47AC6" w:rsidRDefault="00DE4749" w:rsidP="00181714">
      <w:pPr>
        <w:pStyle w:val="aDef"/>
      </w:pPr>
      <w:r w:rsidRPr="003E78A4">
        <w:rPr>
          <w:rStyle w:val="charBoldItals"/>
        </w:rPr>
        <w:t xml:space="preserve">animal </w:t>
      </w:r>
      <w:r w:rsidR="00B16899" w:rsidRPr="003E78A4">
        <w:rPr>
          <w:rStyle w:val="charBoldItals"/>
        </w:rPr>
        <w:t>feed</w:t>
      </w:r>
      <w:r w:rsidRPr="00B47AC6">
        <w:rPr>
          <w:lang w:eastAsia="en-AU"/>
        </w:rPr>
        <w:t xml:space="preserve"> means material that is fed to an animal, or is intended to be fed to, or consumed by, an animal.</w:t>
      </w:r>
    </w:p>
    <w:p w14:paraId="32838EF3" w14:textId="77777777" w:rsidR="008D43E4" w:rsidRPr="00B47AC6" w:rsidRDefault="008D43E4" w:rsidP="00181714">
      <w:pPr>
        <w:pStyle w:val="aDef"/>
      </w:pPr>
      <w:r w:rsidRPr="003E78A4">
        <w:rPr>
          <w:rStyle w:val="charBoldItals"/>
        </w:rPr>
        <w:t>Australian or lawfully imported milk product</w:t>
      </w:r>
      <w:r w:rsidRPr="00B47AC6">
        <w:t xml:space="preserve"> means any </w:t>
      </w:r>
      <w:r w:rsidRPr="00B47AC6">
        <w:rPr>
          <w:lang w:eastAsia="en-AU"/>
        </w:rPr>
        <w:t>milk, milk product or milk by-product that is—</w:t>
      </w:r>
    </w:p>
    <w:p w14:paraId="7C0FC37C" w14:textId="4A59E3C3" w:rsidR="008D43E4" w:rsidRPr="00B47AC6" w:rsidRDefault="00181714" w:rsidP="00181714">
      <w:pPr>
        <w:pStyle w:val="aDefpara"/>
      </w:pPr>
      <w:r>
        <w:tab/>
      </w:r>
      <w:r w:rsidRPr="00B47AC6">
        <w:t>(a)</w:t>
      </w:r>
      <w:r w:rsidRPr="00B47AC6">
        <w:tab/>
      </w:r>
      <w:r w:rsidR="008D43E4" w:rsidRPr="00B47AC6">
        <w:rPr>
          <w:lang w:eastAsia="en-AU"/>
        </w:rPr>
        <w:t>of Australian origin; or</w:t>
      </w:r>
    </w:p>
    <w:p w14:paraId="03CB69A1" w14:textId="75838EEC" w:rsidR="008D43E4" w:rsidRPr="00B47AC6" w:rsidRDefault="00181714" w:rsidP="00181714">
      <w:pPr>
        <w:pStyle w:val="aDefpara"/>
      </w:pPr>
      <w:r>
        <w:tab/>
      </w:r>
      <w:r w:rsidRPr="00B47AC6">
        <w:t>(b)</w:t>
      </w:r>
      <w:r w:rsidRPr="00B47AC6">
        <w:tab/>
      </w:r>
      <w:r w:rsidR="008D43E4" w:rsidRPr="00B47AC6">
        <w:rPr>
          <w:lang w:eastAsia="en-AU"/>
        </w:rPr>
        <w:t xml:space="preserve">lawfully imported into Australia for use as animal </w:t>
      </w:r>
      <w:r w:rsidR="00B16899" w:rsidRPr="00B47AC6">
        <w:rPr>
          <w:lang w:eastAsia="en-AU"/>
        </w:rPr>
        <w:t>feed</w:t>
      </w:r>
      <w:r w:rsidR="008D43E4" w:rsidRPr="00B47AC6">
        <w:rPr>
          <w:lang w:eastAsia="en-AU"/>
        </w:rPr>
        <w:t>; or</w:t>
      </w:r>
    </w:p>
    <w:p w14:paraId="2DA00973" w14:textId="530EE0D4" w:rsidR="008D43E4" w:rsidRPr="00B47AC6" w:rsidRDefault="00181714" w:rsidP="00181714">
      <w:pPr>
        <w:pStyle w:val="aDefpara"/>
      </w:pPr>
      <w:r>
        <w:tab/>
      </w:r>
      <w:r w:rsidRPr="00B47AC6">
        <w:t>(c)</w:t>
      </w:r>
      <w:r w:rsidRPr="00B47AC6">
        <w:tab/>
      </w:r>
      <w:r w:rsidR="008D43E4" w:rsidRPr="00B47AC6">
        <w:rPr>
          <w:lang w:eastAsia="en-AU"/>
        </w:rPr>
        <w:t>made from milk, a milk product or a milk by</w:t>
      </w:r>
      <w:r w:rsidR="008D43E4" w:rsidRPr="00B47AC6">
        <w:rPr>
          <w:lang w:eastAsia="en-AU"/>
        </w:rPr>
        <w:noBreakHyphen/>
        <w:t xml:space="preserve">product lawfully imported into Australia for making animal </w:t>
      </w:r>
      <w:r w:rsidR="00B16899" w:rsidRPr="00B47AC6">
        <w:rPr>
          <w:lang w:eastAsia="en-AU"/>
        </w:rPr>
        <w:t>feed</w:t>
      </w:r>
      <w:r w:rsidR="008D43E4" w:rsidRPr="00B47AC6">
        <w:rPr>
          <w:lang w:eastAsia="en-AU"/>
        </w:rPr>
        <w:t>.</w:t>
      </w:r>
    </w:p>
    <w:p w14:paraId="1EB05FE3" w14:textId="6404ACDD" w:rsidR="00274B1F" w:rsidRPr="00B47AC6" w:rsidRDefault="00274B1F" w:rsidP="00D904DB">
      <w:pPr>
        <w:pStyle w:val="aDef"/>
        <w:keepNext/>
      </w:pPr>
      <w:r w:rsidRPr="003E78A4">
        <w:rPr>
          <w:rStyle w:val="charBoldItals"/>
        </w:rPr>
        <w:lastRenderedPageBreak/>
        <w:t>tallow</w:t>
      </w:r>
      <w:r w:rsidR="002B3CE9" w:rsidRPr="00B47AC6">
        <w:t xml:space="preserve"> </w:t>
      </w:r>
      <w:r w:rsidRPr="00B47AC6">
        <w:t xml:space="preserve">means </w:t>
      </w:r>
      <w:r w:rsidR="005D591A" w:rsidRPr="00B47AC6">
        <w:t xml:space="preserve">fat </w:t>
      </w:r>
      <w:r w:rsidR="00E703F9" w:rsidRPr="00B47AC6">
        <w:t>or oil</w:t>
      </w:r>
      <w:r w:rsidR="005D591A" w:rsidRPr="00B47AC6">
        <w:t xml:space="preserve"> from an animal that</w:t>
      </w:r>
      <w:r w:rsidRPr="00B47AC6">
        <w:t>—</w:t>
      </w:r>
    </w:p>
    <w:p w14:paraId="7DBBAC41" w14:textId="7CD410D6" w:rsidR="0074482E" w:rsidRPr="00B47AC6" w:rsidRDefault="00181714" w:rsidP="00181714">
      <w:pPr>
        <w:pStyle w:val="aDefpara"/>
      </w:pPr>
      <w:r>
        <w:tab/>
      </w:r>
      <w:r w:rsidRPr="00B47AC6">
        <w:t>(a)</w:t>
      </w:r>
      <w:r w:rsidRPr="00B47AC6">
        <w:tab/>
      </w:r>
      <w:r w:rsidR="00610D6D" w:rsidRPr="00B47AC6">
        <w:t>ha</w:t>
      </w:r>
      <w:r w:rsidR="00E703F9" w:rsidRPr="00B47AC6">
        <w:t>s</w:t>
      </w:r>
      <w:r w:rsidR="00610D6D" w:rsidRPr="00B47AC6">
        <w:t xml:space="preserve"> been rendered in accordance with AS</w:t>
      </w:r>
      <w:r w:rsidR="004B357F">
        <w:t xml:space="preserve"> </w:t>
      </w:r>
      <w:r w:rsidR="00610D6D" w:rsidRPr="00B47AC6">
        <w:t>5008</w:t>
      </w:r>
      <w:r w:rsidR="005D591A" w:rsidRPr="00B47AC6">
        <w:t>; and</w:t>
      </w:r>
    </w:p>
    <w:p w14:paraId="3DE228FB" w14:textId="6E96CA31" w:rsidR="00F64F84" w:rsidRPr="00B47AC6" w:rsidRDefault="00181714" w:rsidP="00181714">
      <w:pPr>
        <w:pStyle w:val="aDefpara"/>
        <w:rPr>
          <w:lang w:eastAsia="en-AU"/>
        </w:rPr>
      </w:pPr>
      <w:r>
        <w:rPr>
          <w:lang w:eastAsia="en-AU"/>
        </w:rPr>
        <w:tab/>
      </w:r>
      <w:r w:rsidRPr="00B47AC6">
        <w:rPr>
          <w:lang w:eastAsia="en-AU"/>
        </w:rPr>
        <w:t>(b)</w:t>
      </w:r>
      <w:r w:rsidRPr="00B47AC6">
        <w:rPr>
          <w:lang w:eastAsia="en-AU"/>
        </w:rPr>
        <w:tab/>
      </w:r>
      <w:r w:rsidR="00E15960" w:rsidRPr="00B47AC6">
        <w:rPr>
          <w:lang w:eastAsia="en-AU"/>
        </w:rPr>
        <w:t>contain</w:t>
      </w:r>
      <w:r w:rsidR="00A873D0" w:rsidRPr="00B47AC6">
        <w:rPr>
          <w:lang w:eastAsia="en-AU"/>
        </w:rPr>
        <w:t>s</w:t>
      </w:r>
      <w:r w:rsidR="00E15960" w:rsidRPr="00B47AC6">
        <w:rPr>
          <w:lang w:eastAsia="en-AU"/>
        </w:rPr>
        <w:t xml:space="preserve"> </w:t>
      </w:r>
      <w:r w:rsidR="00F64F84" w:rsidRPr="00B47AC6">
        <w:rPr>
          <w:lang w:eastAsia="en-AU"/>
        </w:rPr>
        <w:t>not more than 2% (by volume) insoluble impurities and moisture</w:t>
      </w:r>
      <w:r w:rsidR="002B3CE9" w:rsidRPr="00B47AC6">
        <w:rPr>
          <w:lang w:eastAsia="en-AU"/>
        </w:rPr>
        <w:t>.</w:t>
      </w:r>
    </w:p>
    <w:p w14:paraId="14974EC2" w14:textId="5DCEEE85" w:rsidR="0074482E" w:rsidRPr="00B47AC6" w:rsidRDefault="002B3CE9" w:rsidP="002B3CE9">
      <w:pPr>
        <w:pStyle w:val="aNote"/>
      </w:pPr>
      <w:r w:rsidRPr="003E78A4">
        <w:rPr>
          <w:rStyle w:val="charItals"/>
        </w:rPr>
        <w:t>Note</w:t>
      </w:r>
      <w:r w:rsidRPr="003E78A4">
        <w:rPr>
          <w:rStyle w:val="charItals"/>
        </w:rPr>
        <w:tab/>
      </w:r>
      <w:r w:rsidRPr="00B47AC6">
        <w:rPr>
          <w:lang w:eastAsia="en-AU"/>
        </w:rPr>
        <w:t xml:space="preserve">Tallow is sometimes known </w:t>
      </w:r>
      <w:r w:rsidR="0074482E" w:rsidRPr="00B47AC6">
        <w:rPr>
          <w:lang w:eastAsia="en-AU"/>
        </w:rPr>
        <w:t xml:space="preserve">as </w:t>
      </w:r>
      <w:r w:rsidR="0074482E" w:rsidRPr="00B47AC6">
        <w:t xml:space="preserve">yellow grease </w:t>
      </w:r>
      <w:r w:rsidRPr="00B47AC6">
        <w:t>or</w:t>
      </w:r>
      <w:r w:rsidR="0074482E" w:rsidRPr="00B47AC6">
        <w:t xml:space="preserve"> acid oil.</w:t>
      </w:r>
    </w:p>
    <w:p w14:paraId="5BF074A9" w14:textId="351B6FF9" w:rsidR="009C32CD" w:rsidRPr="00B47AC6" w:rsidRDefault="00D335D0" w:rsidP="00181714">
      <w:pPr>
        <w:pStyle w:val="aDef"/>
        <w:rPr>
          <w:color w:val="000000"/>
          <w:szCs w:val="18"/>
        </w:rPr>
      </w:pPr>
      <w:r w:rsidRPr="003E78A4">
        <w:rPr>
          <w:rStyle w:val="charBoldItals"/>
        </w:rPr>
        <w:t>used cooking oil</w:t>
      </w:r>
      <w:r w:rsidRPr="00B47AC6">
        <w:rPr>
          <w:lang w:eastAsia="en-AU"/>
        </w:rPr>
        <w:t xml:space="preserve"> means</w:t>
      </w:r>
      <w:r w:rsidR="009C32CD" w:rsidRPr="00B47AC6">
        <w:rPr>
          <w:lang w:eastAsia="en-AU"/>
        </w:rPr>
        <w:t xml:space="preserve"> </w:t>
      </w:r>
      <w:r w:rsidR="009C32CD" w:rsidRPr="00B47AC6">
        <w:rPr>
          <w:color w:val="000000"/>
          <w:szCs w:val="18"/>
        </w:rPr>
        <w:t>oil that—</w:t>
      </w:r>
    </w:p>
    <w:p w14:paraId="4697515E" w14:textId="29D79BBC" w:rsidR="009C32CD" w:rsidRPr="00B47AC6" w:rsidRDefault="00181714" w:rsidP="00181714">
      <w:pPr>
        <w:pStyle w:val="aDefpara"/>
        <w:rPr>
          <w:lang w:eastAsia="en-AU"/>
        </w:rPr>
      </w:pPr>
      <w:r>
        <w:rPr>
          <w:lang w:eastAsia="en-AU"/>
        </w:rPr>
        <w:tab/>
      </w:r>
      <w:r w:rsidRPr="00B47AC6">
        <w:rPr>
          <w:lang w:eastAsia="en-AU"/>
        </w:rPr>
        <w:t>(a)</w:t>
      </w:r>
      <w:r w:rsidRPr="00B47AC6">
        <w:rPr>
          <w:lang w:eastAsia="en-AU"/>
        </w:rPr>
        <w:tab/>
      </w:r>
      <w:r w:rsidR="009C32CD" w:rsidRPr="00B47AC6">
        <w:t>was previously used</w:t>
      </w:r>
      <w:r w:rsidR="007B1BC1" w:rsidRPr="00B47AC6">
        <w:t xml:space="preserve"> </w:t>
      </w:r>
      <w:r w:rsidR="009C32CD" w:rsidRPr="00B47AC6">
        <w:t>for cooking</w:t>
      </w:r>
      <w:r w:rsidR="007B1BC1" w:rsidRPr="00B47AC6">
        <w:t xml:space="preserve"> in Australia</w:t>
      </w:r>
      <w:r w:rsidR="009C32CD" w:rsidRPr="00B47AC6">
        <w:t>; and</w:t>
      </w:r>
    </w:p>
    <w:p w14:paraId="4171EC53" w14:textId="4F7E3E5B" w:rsidR="009C32CD" w:rsidRPr="00B47AC6" w:rsidRDefault="00181714" w:rsidP="00181714">
      <w:pPr>
        <w:pStyle w:val="aDefpara"/>
        <w:rPr>
          <w:lang w:eastAsia="en-AU"/>
        </w:rPr>
      </w:pPr>
      <w:r>
        <w:rPr>
          <w:lang w:eastAsia="en-AU"/>
        </w:rPr>
        <w:tab/>
      </w:r>
      <w:r w:rsidRPr="00B47AC6">
        <w:rPr>
          <w:lang w:eastAsia="en-AU"/>
        </w:rPr>
        <w:t>(b)</w:t>
      </w:r>
      <w:r w:rsidRPr="00B47AC6">
        <w:rPr>
          <w:lang w:eastAsia="en-AU"/>
        </w:rPr>
        <w:tab/>
      </w:r>
      <w:r w:rsidR="009C32CD" w:rsidRPr="00B47AC6">
        <w:t>has been collected, processed and packaged in accordance with the National Standard for Recycling Used Cooking Oil for Animal Feed.</w:t>
      </w:r>
    </w:p>
    <w:p w14:paraId="04F6B4E2" w14:textId="2A3EA796" w:rsidR="00E00651" w:rsidRPr="00B47AC6" w:rsidRDefault="00181714" w:rsidP="00181714">
      <w:pPr>
        <w:pStyle w:val="Amain"/>
        <w:rPr>
          <w:lang w:eastAsia="en-AU"/>
        </w:rPr>
      </w:pPr>
      <w:r>
        <w:rPr>
          <w:lang w:eastAsia="en-AU"/>
        </w:rPr>
        <w:tab/>
      </w:r>
      <w:r w:rsidRPr="00B47AC6">
        <w:rPr>
          <w:lang w:eastAsia="en-AU"/>
        </w:rPr>
        <w:t>(2)</w:t>
      </w:r>
      <w:r w:rsidRPr="00B47AC6">
        <w:rPr>
          <w:lang w:eastAsia="en-AU"/>
        </w:rPr>
        <w:tab/>
      </w:r>
      <w:r w:rsidR="00E00651" w:rsidRPr="00B47AC6">
        <w:rPr>
          <w:lang w:eastAsia="en-AU"/>
        </w:rPr>
        <w:t>In this section:</w:t>
      </w:r>
    </w:p>
    <w:p w14:paraId="62B36DC0" w14:textId="5F572EA2" w:rsidR="00E00651" w:rsidRPr="00B47AC6" w:rsidRDefault="00E00651" w:rsidP="00181714">
      <w:pPr>
        <w:pStyle w:val="aDef"/>
      </w:pPr>
      <w:r w:rsidRPr="003E78A4">
        <w:rPr>
          <w:rStyle w:val="charBoldItals"/>
        </w:rPr>
        <w:t>AS</w:t>
      </w:r>
      <w:r w:rsidR="004B357F">
        <w:rPr>
          <w:rStyle w:val="charBoldItals"/>
        </w:rPr>
        <w:t xml:space="preserve"> </w:t>
      </w:r>
      <w:r w:rsidRPr="003E78A4">
        <w:rPr>
          <w:rStyle w:val="charBoldItals"/>
        </w:rPr>
        <w:t>5008</w:t>
      </w:r>
      <w:r w:rsidRPr="00B47AC6">
        <w:t xml:space="preserve"> means Australian Standard AS</w:t>
      </w:r>
      <w:r w:rsidR="004B357F">
        <w:t xml:space="preserve"> </w:t>
      </w:r>
      <w:r w:rsidRPr="00B47AC6">
        <w:t>5008 (Hygienic rendering of animal products) as in force from time to time.</w:t>
      </w:r>
    </w:p>
    <w:p w14:paraId="1886404F" w14:textId="1BF5E472" w:rsidR="00E00651" w:rsidRPr="00B47AC6" w:rsidRDefault="00E00651" w:rsidP="00E00651">
      <w:pPr>
        <w:pStyle w:val="aNote"/>
        <w:rPr>
          <w:iCs/>
        </w:rPr>
      </w:pPr>
      <w:r w:rsidRPr="003E78A4">
        <w:rPr>
          <w:rStyle w:val="charItals"/>
        </w:rPr>
        <w:t>Note 1</w:t>
      </w:r>
      <w:r w:rsidRPr="00B47AC6">
        <w:rPr>
          <w:iCs/>
        </w:rPr>
        <w:tab/>
        <w:t xml:space="preserve">AS 5008 does not need to </w:t>
      </w:r>
      <w:r w:rsidRPr="00B47AC6">
        <w:rPr>
          <w:snapToGrid w:val="0"/>
        </w:rPr>
        <w:t xml:space="preserve">be notified under the </w:t>
      </w:r>
      <w:hyperlink r:id="rId29" w:tooltip="A2001-14" w:history="1">
        <w:r w:rsidRPr="00B47AC6">
          <w:rPr>
            <w:rStyle w:val="charCitHyperlinkAbbrev"/>
          </w:rPr>
          <w:t>Legislation</w:t>
        </w:r>
        <w:r w:rsidR="004B357F">
          <w:rPr>
            <w:rStyle w:val="charCitHyperlinkAbbrev"/>
          </w:rPr>
          <w:t xml:space="preserve"> </w:t>
        </w:r>
        <w:r w:rsidRPr="00B47AC6">
          <w:rPr>
            <w:rStyle w:val="charCitHyperlinkAbbrev"/>
          </w:rPr>
          <w:t>Act</w:t>
        </w:r>
      </w:hyperlink>
      <w:r w:rsidRPr="00B47AC6">
        <w:rPr>
          <w:snapToGrid w:val="0"/>
        </w:rPr>
        <w:t xml:space="preserve"> because s</w:t>
      </w:r>
      <w:r w:rsidR="004B357F">
        <w:rPr>
          <w:snapToGrid w:val="0"/>
        </w:rPr>
        <w:t xml:space="preserve"> </w:t>
      </w:r>
      <w:r w:rsidRPr="00B47AC6">
        <w:rPr>
          <w:snapToGrid w:val="0"/>
        </w:rPr>
        <w:t>47</w:t>
      </w:r>
      <w:r w:rsidR="004B357F">
        <w:rPr>
          <w:snapToGrid w:val="0"/>
        </w:rPr>
        <w:t xml:space="preserve"> </w:t>
      </w:r>
      <w:r w:rsidRPr="00B47AC6">
        <w:rPr>
          <w:snapToGrid w:val="0"/>
        </w:rPr>
        <w:t>(6)</w:t>
      </w:r>
      <w:r w:rsidRPr="00B47AC6">
        <w:t xml:space="preserve"> does not apply to it (see</w:t>
      </w:r>
      <w:r w:rsidRPr="00B47AC6">
        <w:rPr>
          <w:szCs w:val="16"/>
        </w:rPr>
        <w:t xml:space="preserve"> s</w:t>
      </w:r>
      <w:r w:rsidR="004B357F">
        <w:rPr>
          <w:szCs w:val="16"/>
        </w:rPr>
        <w:t xml:space="preserve"> </w:t>
      </w:r>
      <w:r w:rsidR="00A6197E">
        <w:rPr>
          <w:szCs w:val="16"/>
        </w:rPr>
        <w:t>47</w:t>
      </w:r>
      <w:r w:rsidRPr="00B47AC6">
        <w:t>).</w:t>
      </w:r>
    </w:p>
    <w:p w14:paraId="715DDD34" w14:textId="7D30E4AC" w:rsidR="00E00651" w:rsidRPr="00B47AC6" w:rsidRDefault="00E00651" w:rsidP="00E00651">
      <w:pPr>
        <w:pStyle w:val="aNote"/>
        <w:rPr>
          <w:iCs/>
        </w:rPr>
      </w:pPr>
      <w:r w:rsidRPr="003E78A4">
        <w:rPr>
          <w:rStyle w:val="charItals"/>
        </w:rPr>
        <w:t>Note 2</w:t>
      </w:r>
      <w:r w:rsidRPr="003E78A4">
        <w:rPr>
          <w:rStyle w:val="charItals"/>
        </w:rPr>
        <w:tab/>
      </w:r>
      <w:r w:rsidRPr="00B47AC6">
        <w:rPr>
          <w:iCs/>
        </w:rPr>
        <w:t>AS</w:t>
      </w:r>
      <w:r w:rsidR="004B357F">
        <w:rPr>
          <w:iCs/>
        </w:rPr>
        <w:t xml:space="preserve"> </w:t>
      </w:r>
      <w:r w:rsidRPr="00B47AC6">
        <w:rPr>
          <w:iCs/>
        </w:rPr>
        <w:t xml:space="preserve">5008 may be purchased at </w:t>
      </w:r>
      <w:hyperlink r:id="rId30" w:history="1">
        <w:r w:rsidRPr="00B47AC6">
          <w:rPr>
            <w:rStyle w:val="Hyperlink"/>
            <w:iCs/>
            <w:u w:val="none"/>
          </w:rPr>
          <w:t>www.standards.org.au</w:t>
        </w:r>
      </w:hyperlink>
      <w:r w:rsidRPr="00B47AC6">
        <w:rPr>
          <w:iCs/>
        </w:rPr>
        <w:t>.</w:t>
      </w:r>
    </w:p>
    <w:p w14:paraId="18150A98" w14:textId="77777777" w:rsidR="00E00651" w:rsidRPr="00B47AC6" w:rsidRDefault="00E00651" w:rsidP="00181714">
      <w:pPr>
        <w:pStyle w:val="aDef"/>
      </w:pPr>
      <w:r w:rsidRPr="003E78A4">
        <w:rPr>
          <w:rStyle w:val="charBoldItals"/>
        </w:rPr>
        <w:t xml:space="preserve">National Standard for Recycling Used Cooking Oil for Animal Feed </w:t>
      </w:r>
      <w:r w:rsidRPr="00B47AC6">
        <w:t xml:space="preserve">means the </w:t>
      </w:r>
      <w:r w:rsidRPr="00B47AC6">
        <w:rPr>
          <w:bCs/>
          <w:iCs/>
        </w:rPr>
        <w:t>National Standard for Recycling of Used Cooking Fats and Oils Intended for Animal Feeds</w:t>
      </w:r>
      <w:r w:rsidRPr="00B47AC6">
        <w:t xml:space="preserve"> approved by the Primary Industries Ministerial Council and published by the Australian Renderers Association.</w:t>
      </w:r>
    </w:p>
    <w:p w14:paraId="7A4432DF" w14:textId="3AAE345F" w:rsidR="00E00651" w:rsidRPr="00B47AC6" w:rsidRDefault="00E00651" w:rsidP="00E00651">
      <w:pPr>
        <w:pStyle w:val="aNote"/>
        <w:rPr>
          <w:iCs/>
        </w:rPr>
      </w:pPr>
      <w:r w:rsidRPr="003E78A4">
        <w:rPr>
          <w:rStyle w:val="charItals"/>
        </w:rPr>
        <w:t>Note 1</w:t>
      </w:r>
      <w:r w:rsidRPr="00B47AC6">
        <w:rPr>
          <w:iCs/>
        </w:rPr>
        <w:tab/>
        <w:t xml:space="preserve">The National Standard for Recycling Used Cooking Oil for Animal Feed does not need to </w:t>
      </w:r>
      <w:r w:rsidRPr="00B47AC6">
        <w:rPr>
          <w:snapToGrid w:val="0"/>
        </w:rPr>
        <w:t xml:space="preserve">be notified under the </w:t>
      </w:r>
      <w:hyperlink r:id="rId31" w:tooltip="A2001-14" w:history="1">
        <w:r w:rsidRPr="00B47AC6">
          <w:rPr>
            <w:rStyle w:val="charCitHyperlinkAbbrev"/>
          </w:rPr>
          <w:t>Legislation</w:t>
        </w:r>
        <w:r w:rsidR="004B357F">
          <w:rPr>
            <w:rStyle w:val="charCitHyperlinkAbbrev"/>
          </w:rPr>
          <w:t xml:space="preserve"> </w:t>
        </w:r>
        <w:r w:rsidRPr="00B47AC6">
          <w:rPr>
            <w:rStyle w:val="charCitHyperlinkAbbrev"/>
          </w:rPr>
          <w:t>Act</w:t>
        </w:r>
      </w:hyperlink>
      <w:r w:rsidRPr="00B47AC6">
        <w:rPr>
          <w:snapToGrid w:val="0"/>
        </w:rPr>
        <w:t xml:space="preserve"> because s</w:t>
      </w:r>
      <w:r w:rsidR="004B357F">
        <w:rPr>
          <w:snapToGrid w:val="0"/>
        </w:rPr>
        <w:t xml:space="preserve"> </w:t>
      </w:r>
      <w:r w:rsidRPr="00B47AC6">
        <w:rPr>
          <w:snapToGrid w:val="0"/>
        </w:rPr>
        <w:t>47</w:t>
      </w:r>
      <w:r w:rsidR="004B357F">
        <w:rPr>
          <w:snapToGrid w:val="0"/>
        </w:rPr>
        <w:t xml:space="preserve"> </w:t>
      </w:r>
      <w:r w:rsidRPr="00B47AC6">
        <w:rPr>
          <w:snapToGrid w:val="0"/>
        </w:rPr>
        <w:t>(6)</w:t>
      </w:r>
      <w:r w:rsidRPr="00B47AC6">
        <w:t xml:space="preserve"> does not apply to it (see</w:t>
      </w:r>
      <w:r w:rsidRPr="00B47AC6">
        <w:rPr>
          <w:szCs w:val="16"/>
        </w:rPr>
        <w:t xml:space="preserve"> s</w:t>
      </w:r>
      <w:r w:rsidR="004B357F">
        <w:rPr>
          <w:szCs w:val="16"/>
        </w:rPr>
        <w:t xml:space="preserve"> </w:t>
      </w:r>
      <w:r w:rsidR="00A6197E">
        <w:rPr>
          <w:szCs w:val="16"/>
        </w:rPr>
        <w:t>47</w:t>
      </w:r>
      <w:r w:rsidRPr="00B47AC6">
        <w:t xml:space="preserve">). However, it must be made available to the public as required by </w:t>
      </w:r>
      <w:r w:rsidRPr="00B47AC6">
        <w:rPr>
          <w:szCs w:val="16"/>
        </w:rPr>
        <w:t>s</w:t>
      </w:r>
      <w:r w:rsidR="004B357F">
        <w:rPr>
          <w:szCs w:val="16"/>
        </w:rPr>
        <w:t xml:space="preserve"> </w:t>
      </w:r>
      <w:r w:rsidR="00A6197E">
        <w:rPr>
          <w:szCs w:val="16"/>
        </w:rPr>
        <w:t>47</w:t>
      </w:r>
      <w:r w:rsidR="004B357F">
        <w:rPr>
          <w:szCs w:val="16"/>
        </w:rPr>
        <w:t xml:space="preserve"> </w:t>
      </w:r>
      <w:r w:rsidRPr="00B47AC6">
        <w:rPr>
          <w:szCs w:val="16"/>
        </w:rPr>
        <w:t>(3).</w:t>
      </w:r>
    </w:p>
    <w:p w14:paraId="2560840F" w14:textId="71E4DCF2" w:rsidR="00E00651" w:rsidRPr="00B47AC6" w:rsidRDefault="00E00651" w:rsidP="00E00651">
      <w:pPr>
        <w:pStyle w:val="aNote"/>
      </w:pPr>
      <w:r w:rsidRPr="003E78A4">
        <w:rPr>
          <w:rStyle w:val="charItals"/>
        </w:rPr>
        <w:t>Note 2</w:t>
      </w:r>
      <w:r w:rsidRPr="003E78A4">
        <w:rPr>
          <w:rStyle w:val="charItals"/>
        </w:rPr>
        <w:tab/>
      </w:r>
      <w:r w:rsidRPr="00B47AC6">
        <w:t xml:space="preserve">The </w:t>
      </w:r>
      <w:r w:rsidRPr="00B47AC6">
        <w:rPr>
          <w:bCs/>
          <w:iCs/>
        </w:rPr>
        <w:t xml:space="preserve">National Standard for Recycling of Used Cooking Fats and Oils Intended for Animal Feeds </w:t>
      </w:r>
      <w:r w:rsidRPr="00B47AC6">
        <w:t xml:space="preserve">is accessible at </w:t>
      </w:r>
      <w:hyperlink r:id="rId32" w:history="1">
        <w:r w:rsidR="003E78A4" w:rsidRPr="003E78A4">
          <w:rPr>
            <w:rStyle w:val="charCitHyperlinkAbbrev"/>
          </w:rPr>
          <w:t>www.ausrenderers.com.au</w:t>
        </w:r>
      </w:hyperlink>
      <w:r w:rsidRPr="00B47AC6">
        <w:t>.</w:t>
      </w:r>
    </w:p>
    <w:p w14:paraId="4B252755" w14:textId="26A6855A" w:rsidR="003C3AC1" w:rsidRPr="00B47AC6" w:rsidRDefault="00181714" w:rsidP="00181714">
      <w:pPr>
        <w:pStyle w:val="AH4SubDiv"/>
      </w:pPr>
      <w:bookmarkStart w:id="14" w:name="_Toc192251847"/>
      <w:r w:rsidRPr="00B47AC6">
        <w:lastRenderedPageBreak/>
        <w:t>Subdivision 2.2.2</w:t>
      </w:r>
      <w:r w:rsidRPr="00B47AC6">
        <w:tab/>
      </w:r>
      <w:r w:rsidR="003C3AC1" w:rsidRPr="00B47AC6">
        <w:t xml:space="preserve">Animal </w:t>
      </w:r>
      <w:r w:rsidR="00B16899" w:rsidRPr="00B47AC6">
        <w:t>feed</w:t>
      </w:r>
      <w:r w:rsidR="003C3AC1" w:rsidRPr="00B47AC6">
        <w:t>—pigs</w:t>
      </w:r>
      <w:bookmarkEnd w:id="14"/>
    </w:p>
    <w:p w14:paraId="2E168651" w14:textId="192E7761" w:rsidR="00A9496E" w:rsidRPr="003E78A4" w:rsidRDefault="00181714" w:rsidP="00181714">
      <w:pPr>
        <w:pStyle w:val="AH5Sec"/>
        <w:rPr>
          <w:rStyle w:val="charItals"/>
        </w:rPr>
      </w:pPr>
      <w:bookmarkStart w:id="15" w:name="_Toc192251848"/>
      <w:r w:rsidRPr="00181714">
        <w:rPr>
          <w:rStyle w:val="CharSectNo"/>
        </w:rPr>
        <w:t>8</w:t>
      </w:r>
      <w:r w:rsidRPr="003E78A4">
        <w:rPr>
          <w:rStyle w:val="charItals"/>
          <w:i w:val="0"/>
        </w:rPr>
        <w:tab/>
      </w:r>
      <w:r w:rsidR="00C757FD" w:rsidRPr="00B47AC6">
        <w:t xml:space="preserve">Meaning of </w:t>
      </w:r>
      <w:r w:rsidR="00A9496E" w:rsidRPr="003E78A4">
        <w:rPr>
          <w:rStyle w:val="charItals"/>
        </w:rPr>
        <w:t xml:space="preserve">prohibited </w:t>
      </w:r>
      <w:r w:rsidR="005C4F6D" w:rsidRPr="003E78A4">
        <w:rPr>
          <w:rStyle w:val="charItals"/>
        </w:rPr>
        <w:t xml:space="preserve">pig </w:t>
      </w:r>
      <w:r w:rsidR="00B16899" w:rsidRPr="003E78A4">
        <w:rPr>
          <w:rStyle w:val="charItals"/>
        </w:rPr>
        <w:t>feed</w:t>
      </w:r>
      <w:r w:rsidR="001A463F" w:rsidRPr="00B47AC6">
        <w:t>—</w:t>
      </w:r>
      <w:r w:rsidR="00863F49" w:rsidRPr="00B47AC6">
        <w:t>sdiv 2.2.2</w:t>
      </w:r>
      <w:bookmarkEnd w:id="15"/>
    </w:p>
    <w:p w14:paraId="6676E436" w14:textId="40AFF91D" w:rsidR="00A9496E" w:rsidRPr="00B47AC6" w:rsidRDefault="00181714" w:rsidP="00181714">
      <w:pPr>
        <w:pStyle w:val="Amain"/>
      </w:pPr>
      <w:r>
        <w:tab/>
      </w:r>
      <w:r w:rsidRPr="00B47AC6">
        <w:t>(1)</w:t>
      </w:r>
      <w:r w:rsidRPr="00B47AC6">
        <w:tab/>
      </w:r>
      <w:r w:rsidR="00A9496E" w:rsidRPr="00B47AC6">
        <w:t xml:space="preserve">In this </w:t>
      </w:r>
      <w:r w:rsidR="001A463F" w:rsidRPr="00B47AC6">
        <w:t>subdivision</w:t>
      </w:r>
      <w:r w:rsidR="00A9496E" w:rsidRPr="00B47AC6">
        <w:t>:</w:t>
      </w:r>
    </w:p>
    <w:p w14:paraId="7A1DE260" w14:textId="506BBC4D" w:rsidR="00A9496E" w:rsidRPr="00B47AC6" w:rsidRDefault="00A9496E" w:rsidP="00181714">
      <w:pPr>
        <w:pStyle w:val="aDef"/>
      </w:pPr>
      <w:r w:rsidRPr="003E78A4">
        <w:rPr>
          <w:rStyle w:val="charBoldItals"/>
        </w:rPr>
        <w:t xml:space="preserve">prohibited </w:t>
      </w:r>
      <w:r w:rsidR="005C4F6D" w:rsidRPr="003E78A4">
        <w:rPr>
          <w:rStyle w:val="charBoldItals"/>
        </w:rPr>
        <w:t xml:space="preserve">pig </w:t>
      </w:r>
      <w:r w:rsidR="00B16899" w:rsidRPr="003E78A4">
        <w:rPr>
          <w:rStyle w:val="charBoldItals"/>
        </w:rPr>
        <w:t>feed</w:t>
      </w:r>
      <w:r w:rsidRPr="00B47AC6">
        <w:t>—</w:t>
      </w:r>
    </w:p>
    <w:p w14:paraId="18CADA9B" w14:textId="392B18B4" w:rsidR="009A042D" w:rsidRPr="00B47AC6" w:rsidRDefault="00181714" w:rsidP="00181714">
      <w:pPr>
        <w:pStyle w:val="aDefpara"/>
      </w:pPr>
      <w:r>
        <w:tab/>
      </w:r>
      <w:r w:rsidRPr="00B47AC6">
        <w:t>(a)</w:t>
      </w:r>
      <w:r w:rsidRPr="00B47AC6">
        <w:tab/>
      </w:r>
      <w:r w:rsidR="00043120" w:rsidRPr="00B47AC6">
        <w:t xml:space="preserve">means </w:t>
      </w:r>
      <w:r w:rsidR="00E908E5" w:rsidRPr="00B47AC6">
        <w:t xml:space="preserve">any </w:t>
      </w:r>
      <w:r w:rsidR="000933C6" w:rsidRPr="00B47AC6">
        <w:t>material</w:t>
      </w:r>
      <w:r w:rsidR="005A3B89" w:rsidRPr="00B47AC6">
        <w:t xml:space="preserve"> that</w:t>
      </w:r>
      <w:r w:rsidR="009A042D" w:rsidRPr="00B47AC6">
        <w:t xml:space="preserve"> </w:t>
      </w:r>
      <w:r w:rsidR="00FC6039" w:rsidRPr="00B47AC6">
        <w:t>contain</w:t>
      </w:r>
      <w:r w:rsidR="005A3B89" w:rsidRPr="00B47AC6">
        <w:t>s</w:t>
      </w:r>
      <w:r w:rsidR="001D6762" w:rsidRPr="00B47AC6">
        <w:t xml:space="preserve">, or has come into contact with, </w:t>
      </w:r>
      <w:r w:rsidR="009A042D" w:rsidRPr="00B47AC6">
        <w:t>a mammal or a mammal</w:t>
      </w:r>
      <w:r w:rsidR="009B1937" w:rsidRPr="00B47AC6">
        <w:t xml:space="preserve"> </w:t>
      </w:r>
      <w:r w:rsidR="009A042D" w:rsidRPr="00B47AC6">
        <w:t>product;</w:t>
      </w:r>
      <w:r w:rsidR="000942F2" w:rsidRPr="00B47AC6">
        <w:t xml:space="preserve"> but</w:t>
      </w:r>
    </w:p>
    <w:p w14:paraId="1372A089" w14:textId="455F7D98" w:rsidR="00A9496E" w:rsidRPr="00B47AC6" w:rsidRDefault="00181714" w:rsidP="00181714">
      <w:pPr>
        <w:pStyle w:val="aDefpara"/>
      </w:pPr>
      <w:r>
        <w:tab/>
      </w:r>
      <w:r w:rsidRPr="00B47AC6">
        <w:t>(b)</w:t>
      </w:r>
      <w:r w:rsidRPr="00B47AC6">
        <w:tab/>
      </w:r>
      <w:r w:rsidR="00A9496E" w:rsidRPr="00B47AC6">
        <w:t>does not include the following:</w:t>
      </w:r>
    </w:p>
    <w:p w14:paraId="65CDA43F" w14:textId="7063E694" w:rsidR="00583224" w:rsidRPr="00B47AC6" w:rsidRDefault="00181714" w:rsidP="00181714">
      <w:pPr>
        <w:pStyle w:val="aDefsubpara"/>
      </w:pPr>
      <w:r>
        <w:tab/>
      </w:r>
      <w:r w:rsidRPr="00B47AC6">
        <w:t>(i)</w:t>
      </w:r>
      <w:r w:rsidRPr="00B47AC6">
        <w:tab/>
      </w:r>
      <w:r w:rsidR="00F56998" w:rsidRPr="00B47AC6">
        <w:t xml:space="preserve">an </w:t>
      </w:r>
      <w:r w:rsidR="007E77B6" w:rsidRPr="00B47AC6">
        <w:t>Australian or lawfully imported</w:t>
      </w:r>
      <w:r w:rsidR="00583224" w:rsidRPr="00B47AC6">
        <w:t xml:space="preserve"> milk product;</w:t>
      </w:r>
    </w:p>
    <w:p w14:paraId="621C1725" w14:textId="4391C123" w:rsidR="008D645C" w:rsidRPr="00B47AC6" w:rsidRDefault="00181714" w:rsidP="00181714">
      <w:pPr>
        <w:pStyle w:val="aDefsubpara"/>
      </w:pPr>
      <w:r>
        <w:tab/>
      </w:r>
      <w:r w:rsidRPr="00B47AC6">
        <w:t>(ii)</w:t>
      </w:r>
      <w:r w:rsidRPr="00B47AC6">
        <w:tab/>
      </w:r>
      <w:r w:rsidR="00E539D6" w:rsidRPr="00B47AC6">
        <w:t>tallow;</w:t>
      </w:r>
    </w:p>
    <w:p w14:paraId="2CB952A7" w14:textId="49AB41D8" w:rsidR="00A9496E" w:rsidRPr="00B47AC6" w:rsidRDefault="00181714" w:rsidP="00181714">
      <w:pPr>
        <w:pStyle w:val="aDefsubpara"/>
      </w:pPr>
      <w:r>
        <w:tab/>
      </w:r>
      <w:r w:rsidRPr="00B47AC6">
        <w:t>(iii)</w:t>
      </w:r>
      <w:r w:rsidRPr="00B47AC6">
        <w:tab/>
      </w:r>
      <w:r w:rsidR="00043120" w:rsidRPr="00B47AC6">
        <w:t>used cooking oil</w:t>
      </w:r>
      <w:r w:rsidR="00F56998" w:rsidRPr="00B47AC6">
        <w:t>;</w:t>
      </w:r>
    </w:p>
    <w:p w14:paraId="09B3A01B" w14:textId="4A09C50C" w:rsidR="00F56998" w:rsidRPr="00B47AC6" w:rsidRDefault="00181714" w:rsidP="00181714">
      <w:pPr>
        <w:pStyle w:val="aDefsubpara"/>
      </w:pPr>
      <w:r>
        <w:tab/>
      </w:r>
      <w:r w:rsidRPr="00B47AC6">
        <w:t>(iv)</w:t>
      </w:r>
      <w:r w:rsidRPr="00B47AC6">
        <w:tab/>
      </w:r>
      <w:r w:rsidR="00F56998" w:rsidRPr="00B47AC6">
        <w:t>a product that has been treated—</w:t>
      </w:r>
    </w:p>
    <w:p w14:paraId="3D3F94A9" w14:textId="22A40DE3" w:rsidR="00F56998" w:rsidRPr="00B47AC6" w:rsidRDefault="00181714" w:rsidP="00181714">
      <w:pPr>
        <w:pStyle w:val="Asubsubpara"/>
      </w:pPr>
      <w:r>
        <w:tab/>
      </w:r>
      <w:r w:rsidRPr="00B47AC6">
        <w:t>(A)</w:t>
      </w:r>
      <w:r w:rsidRPr="00B47AC6">
        <w:tab/>
      </w:r>
      <w:r w:rsidR="00F56998" w:rsidRPr="00B47AC6">
        <w:t xml:space="preserve">using a process </w:t>
      </w:r>
      <w:r w:rsidR="00F4034F" w:rsidRPr="00B47AC6">
        <w:t>approved</w:t>
      </w:r>
      <w:r w:rsidR="00F56998" w:rsidRPr="00B47AC6">
        <w:t xml:space="preserve"> by the Animal Health Committee; and</w:t>
      </w:r>
    </w:p>
    <w:p w14:paraId="7D0277DE" w14:textId="0AB57C7C" w:rsidR="00F56998" w:rsidRPr="00B47AC6" w:rsidRDefault="00181714" w:rsidP="00181714">
      <w:pPr>
        <w:pStyle w:val="Asubsubpara"/>
      </w:pPr>
      <w:r>
        <w:tab/>
      </w:r>
      <w:r w:rsidRPr="00B47AC6">
        <w:t>(B)</w:t>
      </w:r>
      <w:r w:rsidRPr="00B47AC6">
        <w:tab/>
      </w:r>
      <w:r w:rsidR="00F56998" w:rsidRPr="00B47AC6">
        <w:t xml:space="preserve">in accordance with </w:t>
      </w:r>
      <w:r w:rsidR="002A54E3" w:rsidRPr="00B47AC6">
        <w:t xml:space="preserve">a biosecurity permit or </w:t>
      </w:r>
      <w:r w:rsidR="00F56998" w:rsidRPr="00B47AC6">
        <w:t xml:space="preserve">an interstate </w:t>
      </w:r>
      <w:r w:rsidR="002A54E3" w:rsidRPr="00B47AC6">
        <w:t xml:space="preserve">biosecurity </w:t>
      </w:r>
      <w:r w:rsidR="00F56998" w:rsidRPr="00B47AC6">
        <w:t>permit.</w:t>
      </w:r>
    </w:p>
    <w:p w14:paraId="456DBA15" w14:textId="519C328C" w:rsidR="00AB7C1A" w:rsidRPr="00B47AC6" w:rsidRDefault="00AB7C1A" w:rsidP="00AB7C1A">
      <w:pPr>
        <w:pStyle w:val="aNotesubpar"/>
        <w:rPr>
          <w:iCs/>
        </w:rPr>
      </w:pPr>
      <w:r w:rsidRPr="003E78A4">
        <w:rPr>
          <w:rStyle w:val="charItals"/>
        </w:rPr>
        <w:t>Note</w:t>
      </w:r>
      <w:r w:rsidRPr="003E78A4">
        <w:rPr>
          <w:rStyle w:val="charItals"/>
        </w:rPr>
        <w:tab/>
      </w:r>
      <w:r w:rsidR="00F66638" w:rsidRPr="00B47AC6">
        <w:rPr>
          <w:iCs/>
        </w:rPr>
        <w:t>T</w:t>
      </w:r>
      <w:r w:rsidR="00A6197E">
        <w:t>h</w:t>
      </w:r>
      <w:r w:rsidR="00A6197E" w:rsidRPr="00B47AC6">
        <w:t xml:space="preserve">e </w:t>
      </w:r>
      <w:hyperlink r:id="rId33" w:tooltip="Biosecurity Act 2023" w:history="1">
        <w:r w:rsidR="00A6197E" w:rsidRPr="00A6197E">
          <w:rPr>
            <w:rStyle w:val="charCitHyperlinkAbbrev"/>
          </w:rPr>
          <w:t>Act</w:t>
        </w:r>
      </w:hyperlink>
      <w:r w:rsidR="00F66638" w:rsidRPr="00B47AC6">
        <w:rPr>
          <w:iCs/>
        </w:rPr>
        <w:t>, div 5.1 deals with biosecurity permits.</w:t>
      </w:r>
    </w:p>
    <w:p w14:paraId="2417441F" w14:textId="39F49C49" w:rsidR="00A9496E" w:rsidRPr="00B47AC6" w:rsidRDefault="00181714" w:rsidP="00181714">
      <w:pPr>
        <w:pStyle w:val="Amain"/>
      </w:pPr>
      <w:r>
        <w:tab/>
      </w:r>
      <w:r w:rsidRPr="00B47AC6">
        <w:t>(2)</w:t>
      </w:r>
      <w:r w:rsidRPr="00B47AC6">
        <w:tab/>
      </w:r>
      <w:r w:rsidR="00761211" w:rsidRPr="00B47AC6">
        <w:t>In this section:</w:t>
      </w:r>
    </w:p>
    <w:p w14:paraId="5CF7119C" w14:textId="5568D9DA" w:rsidR="00AB7C1A" w:rsidRPr="00B47AC6" w:rsidRDefault="00AB7C1A" w:rsidP="00181714">
      <w:pPr>
        <w:pStyle w:val="aDef"/>
      </w:pPr>
      <w:r w:rsidRPr="003E78A4">
        <w:rPr>
          <w:rStyle w:val="charBoldItals"/>
        </w:rPr>
        <w:t>interstate</w:t>
      </w:r>
      <w:r w:rsidR="002A54E3" w:rsidRPr="003E78A4">
        <w:rPr>
          <w:rStyle w:val="charBoldItals"/>
        </w:rPr>
        <w:t xml:space="preserve"> biosecurity</w:t>
      </w:r>
      <w:r w:rsidRPr="003E78A4">
        <w:rPr>
          <w:rStyle w:val="charBoldItals"/>
        </w:rPr>
        <w:t xml:space="preserve"> permit</w:t>
      </w:r>
      <w:r w:rsidRPr="00B47AC6">
        <w:t xml:space="preserve"> means</w:t>
      </w:r>
      <w:r w:rsidR="00760C4B" w:rsidRPr="00B47AC6">
        <w:t xml:space="preserve"> a permit</w:t>
      </w:r>
      <w:r w:rsidR="002A54E3" w:rsidRPr="00B47AC6">
        <w:t xml:space="preserve"> issued</w:t>
      </w:r>
      <w:r w:rsidR="00760C4B" w:rsidRPr="00B47AC6">
        <w:t xml:space="preserve"> under </w:t>
      </w:r>
      <w:r w:rsidR="002A54E3" w:rsidRPr="00B47AC6">
        <w:t>a corresponding biosecurity law</w:t>
      </w:r>
      <w:r w:rsidR="00760C4B" w:rsidRPr="00B47AC6">
        <w:t>.</w:t>
      </w:r>
    </w:p>
    <w:p w14:paraId="2AA2B9C4" w14:textId="344004F2" w:rsidR="00761211" w:rsidRPr="00B47AC6" w:rsidRDefault="00761211" w:rsidP="00181714">
      <w:pPr>
        <w:pStyle w:val="aDef"/>
      </w:pPr>
      <w:r w:rsidRPr="003E78A4">
        <w:rPr>
          <w:rStyle w:val="charBoldItals"/>
        </w:rPr>
        <w:t>mammal</w:t>
      </w:r>
      <w:r w:rsidRPr="00B47AC6">
        <w:t xml:space="preserve"> does not include a human.</w:t>
      </w:r>
    </w:p>
    <w:p w14:paraId="2F151A5D" w14:textId="60F83A93" w:rsidR="009B1937" w:rsidRPr="00B47AC6" w:rsidRDefault="009B1937" w:rsidP="00181714">
      <w:pPr>
        <w:pStyle w:val="aDef"/>
      </w:pPr>
      <w:r w:rsidRPr="003E78A4">
        <w:rPr>
          <w:rStyle w:val="charBoldItals"/>
        </w:rPr>
        <w:t xml:space="preserve">mammal product </w:t>
      </w:r>
      <w:r w:rsidRPr="00B47AC6">
        <w:rPr>
          <w:bCs/>
          <w:iCs/>
        </w:rPr>
        <w:t xml:space="preserve">means an animal product </w:t>
      </w:r>
      <w:r w:rsidR="00D22C67" w:rsidRPr="00B47AC6">
        <w:rPr>
          <w:bCs/>
          <w:iCs/>
        </w:rPr>
        <w:t>derived from</w:t>
      </w:r>
      <w:r w:rsidRPr="00B47AC6">
        <w:rPr>
          <w:bCs/>
          <w:iCs/>
        </w:rPr>
        <w:t xml:space="preserve"> a mammal.</w:t>
      </w:r>
    </w:p>
    <w:p w14:paraId="444DA69D" w14:textId="2188F653" w:rsidR="000C0102" w:rsidRPr="00B47AC6" w:rsidRDefault="00181714" w:rsidP="00181714">
      <w:pPr>
        <w:pStyle w:val="AH5Sec"/>
      </w:pPr>
      <w:bookmarkStart w:id="16" w:name="_Toc192251849"/>
      <w:r w:rsidRPr="00181714">
        <w:rPr>
          <w:rStyle w:val="CharSectNo"/>
        </w:rPr>
        <w:lastRenderedPageBreak/>
        <w:t>9</w:t>
      </w:r>
      <w:r w:rsidRPr="00B47AC6">
        <w:tab/>
      </w:r>
      <w:r w:rsidR="000C0102" w:rsidRPr="00B47AC6">
        <w:t xml:space="preserve">Offence—feed prohibited </w:t>
      </w:r>
      <w:r w:rsidR="005C4F6D" w:rsidRPr="00B47AC6">
        <w:t xml:space="preserve">pig </w:t>
      </w:r>
      <w:r w:rsidR="00B16899" w:rsidRPr="00B47AC6">
        <w:t>feed</w:t>
      </w:r>
      <w:r w:rsidR="000C0102" w:rsidRPr="00B47AC6">
        <w:t xml:space="preserve"> to pigs</w:t>
      </w:r>
      <w:bookmarkEnd w:id="16"/>
    </w:p>
    <w:p w14:paraId="410859C8" w14:textId="781C72AF" w:rsidR="006A6254" w:rsidRPr="00B47AC6" w:rsidRDefault="00181714" w:rsidP="00D904DB">
      <w:pPr>
        <w:pStyle w:val="Amain"/>
        <w:keepNext/>
      </w:pPr>
      <w:r>
        <w:tab/>
      </w:r>
      <w:r w:rsidRPr="00B47AC6">
        <w:t>(1)</w:t>
      </w:r>
      <w:r w:rsidRPr="00B47AC6">
        <w:tab/>
      </w:r>
      <w:r w:rsidR="006A6254" w:rsidRPr="00B47AC6">
        <w:t xml:space="preserve">A person </w:t>
      </w:r>
      <w:r w:rsidR="007066E4" w:rsidRPr="00B47AC6">
        <w:t>must not</w:t>
      </w:r>
      <w:r w:rsidR="00E933B5" w:rsidRPr="00B47AC6">
        <w:t xml:space="preserve"> feed prohibite</w:t>
      </w:r>
      <w:r w:rsidR="006A6254" w:rsidRPr="00B47AC6">
        <w:t xml:space="preserve">d </w:t>
      </w:r>
      <w:r w:rsidR="005C4F6D" w:rsidRPr="00B47AC6">
        <w:t xml:space="preserve">pig </w:t>
      </w:r>
      <w:r w:rsidR="00B16899" w:rsidRPr="00B47AC6">
        <w:t>feed</w:t>
      </w:r>
      <w:r w:rsidR="006A6254" w:rsidRPr="00B47AC6">
        <w:t xml:space="preserve"> to a pig.</w:t>
      </w:r>
    </w:p>
    <w:p w14:paraId="285C342B" w14:textId="15FEC23D" w:rsidR="004E1FB8" w:rsidRPr="00B47AC6" w:rsidRDefault="004E1FB8" w:rsidP="00D904DB">
      <w:pPr>
        <w:pStyle w:val="Penalty"/>
        <w:keepNext/>
      </w:pPr>
      <w:r w:rsidRPr="00B47AC6">
        <w:t>Maximum penalty:  50 penalty units.</w:t>
      </w:r>
    </w:p>
    <w:p w14:paraId="674A93A0" w14:textId="76689F6D" w:rsidR="000933C6" w:rsidRPr="00B47AC6" w:rsidRDefault="00181714" w:rsidP="00181714">
      <w:pPr>
        <w:pStyle w:val="Amain"/>
      </w:pPr>
      <w:r>
        <w:tab/>
      </w:r>
      <w:r w:rsidRPr="00B47AC6">
        <w:t>(2)</w:t>
      </w:r>
      <w:r w:rsidRPr="00B47AC6">
        <w:tab/>
      </w:r>
      <w:r w:rsidR="000933C6" w:rsidRPr="00B47AC6">
        <w:t>An offence against this section is a strict liability offence.</w:t>
      </w:r>
    </w:p>
    <w:p w14:paraId="5175AE5C" w14:textId="1BE70448" w:rsidR="002E6E72" w:rsidRPr="00B47AC6" w:rsidRDefault="00181714" w:rsidP="00181714">
      <w:pPr>
        <w:pStyle w:val="AH5Sec"/>
      </w:pPr>
      <w:bookmarkStart w:id="17" w:name="_Toc192251850"/>
      <w:r w:rsidRPr="00181714">
        <w:rPr>
          <w:rStyle w:val="CharSectNo"/>
        </w:rPr>
        <w:t>10</w:t>
      </w:r>
      <w:r w:rsidRPr="00B47AC6">
        <w:tab/>
      </w:r>
      <w:r w:rsidR="002E6E72" w:rsidRPr="00B47AC6">
        <w:t xml:space="preserve">Offence—possess </w:t>
      </w:r>
      <w:r w:rsidR="007D458D" w:rsidRPr="00B47AC6">
        <w:t xml:space="preserve">animal </w:t>
      </w:r>
      <w:r w:rsidR="00B16899" w:rsidRPr="00B47AC6">
        <w:t>feed</w:t>
      </w:r>
      <w:r w:rsidR="00E54FFE" w:rsidRPr="00B47AC6">
        <w:t xml:space="preserve"> containing </w:t>
      </w:r>
      <w:r w:rsidR="002E6E72" w:rsidRPr="00B47AC6">
        <w:t xml:space="preserve">prohibited </w:t>
      </w:r>
      <w:r w:rsidR="005C4F6D" w:rsidRPr="00B47AC6">
        <w:t xml:space="preserve">pig </w:t>
      </w:r>
      <w:r w:rsidR="00B16899" w:rsidRPr="00B47AC6">
        <w:t>feed</w:t>
      </w:r>
      <w:bookmarkEnd w:id="17"/>
    </w:p>
    <w:p w14:paraId="72FB704C" w14:textId="26B9228B" w:rsidR="00A22C9B" w:rsidRPr="00B47AC6" w:rsidRDefault="00181714" w:rsidP="00181714">
      <w:pPr>
        <w:pStyle w:val="Amain"/>
      </w:pPr>
      <w:r>
        <w:tab/>
      </w:r>
      <w:r w:rsidRPr="00B47AC6">
        <w:t>(1)</w:t>
      </w:r>
      <w:r w:rsidRPr="00B47AC6">
        <w:tab/>
      </w:r>
      <w:r w:rsidR="00A22C9B" w:rsidRPr="00B47AC6">
        <w:t xml:space="preserve">A person must not possess animal </w:t>
      </w:r>
      <w:r w:rsidR="00B16899" w:rsidRPr="00B47AC6">
        <w:t>feed</w:t>
      </w:r>
      <w:r w:rsidR="00A22C9B" w:rsidRPr="00B47AC6">
        <w:t xml:space="preserve"> on premises if—</w:t>
      </w:r>
    </w:p>
    <w:p w14:paraId="45AC31C9" w14:textId="4701A93D" w:rsidR="00A22C9B" w:rsidRPr="00B47AC6" w:rsidRDefault="00181714" w:rsidP="00181714">
      <w:pPr>
        <w:pStyle w:val="Apara"/>
      </w:pPr>
      <w:r>
        <w:tab/>
      </w:r>
      <w:r w:rsidRPr="00B47AC6">
        <w:t>(a)</w:t>
      </w:r>
      <w:r w:rsidRPr="00B47AC6">
        <w:tab/>
      </w:r>
      <w:r w:rsidR="00A22C9B" w:rsidRPr="00B47AC6">
        <w:t xml:space="preserve">the animal </w:t>
      </w:r>
      <w:r w:rsidR="00B16899" w:rsidRPr="00B47AC6">
        <w:t>feed</w:t>
      </w:r>
      <w:r w:rsidR="00A22C9B" w:rsidRPr="00B47AC6">
        <w:t xml:space="preserve"> contains prohibited pig </w:t>
      </w:r>
      <w:r w:rsidR="00B16899" w:rsidRPr="00B47AC6">
        <w:t>feed</w:t>
      </w:r>
      <w:r w:rsidR="00A22C9B" w:rsidRPr="00B47AC6">
        <w:t>; and</w:t>
      </w:r>
    </w:p>
    <w:p w14:paraId="0C90586C" w14:textId="25C673C9" w:rsidR="00A22C9B" w:rsidRPr="00B47AC6" w:rsidRDefault="00181714" w:rsidP="00181714">
      <w:pPr>
        <w:pStyle w:val="Apara"/>
      </w:pPr>
      <w:r>
        <w:tab/>
      </w:r>
      <w:r w:rsidRPr="00B47AC6">
        <w:t>(b)</w:t>
      </w:r>
      <w:r w:rsidRPr="00B47AC6">
        <w:tab/>
      </w:r>
      <w:r w:rsidR="00A22C9B" w:rsidRPr="00B47AC6">
        <w:t xml:space="preserve">a pig is kept </w:t>
      </w:r>
      <w:r w:rsidR="00C754BC" w:rsidRPr="00B47AC6">
        <w:t>at</w:t>
      </w:r>
      <w:r w:rsidR="00A22C9B" w:rsidRPr="00B47AC6">
        <w:t xml:space="preserve"> the premises.</w:t>
      </w:r>
    </w:p>
    <w:p w14:paraId="355A69D4" w14:textId="3BA78CDC" w:rsidR="000C3F92" w:rsidRPr="00B47AC6" w:rsidRDefault="000C3F92" w:rsidP="000C3F92">
      <w:pPr>
        <w:pStyle w:val="Penalty"/>
      </w:pPr>
      <w:r w:rsidRPr="00B47AC6">
        <w:t>Maximum penalty:  50 penalty units.</w:t>
      </w:r>
    </w:p>
    <w:p w14:paraId="1CCEE0D4" w14:textId="276EF169" w:rsidR="009736D0" w:rsidRPr="00B47AC6" w:rsidRDefault="00181714" w:rsidP="00181714">
      <w:pPr>
        <w:pStyle w:val="Amain"/>
      </w:pPr>
      <w:r>
        <w:tab/>
      </w:r>
      <w:r w:rsidRPr="00B47AC6">
        <w:t>(2)</w:t>
      </w:r>
      <w:r w:rsidRPr="00B47AC6">
        <w:tab/>
      </w:r>
      <w:r w:rsidR="009736D0" w:rsidRPr="00B47AC6">
        <w:t>An offence against this section is a strict liability offence.</w:t>
      </w:r>
    </w:p>
    <w:p w14:paraId="2390DD57" w14:textId="6630047C" w:rsidR="002A54E3" w:rsidRPr="00B47AC6" w:rsidRDefault="00181714" w:rsidP="00181714">
      <w:pPr>
        <w:pStyle w:val="Amain"/>
      </w:pPr>
      <w:r>
        <w:tab/>
      </w:r>
      <w:r w:rsidRPr="00B47AC6">
        <w:t>(3)</w:t>
      </w:r>
      <w:r w:rsidRPr="00B47AC6">
        <w:tab/>
      </w:r>
      <w:r w:rsidR="000C3F92" w:rsidRPr="00B47AC6">
        <w:t>Subsection</w:t>
      </w:r>
      <w:r w:rsidR="004B357F">
        <w:t xml:space="preserve"> </w:t>
      </w:r>
      <w:r w:rsidR="002E6E72" w:rsidRPr="00B47AC6">
        <w:t>(1)</w:t>
      </w:r>
      <w:r w:rsidR="000C3F92" w:rsidRPr="00B47AC6">
        <w:t xml:space="preserve"> does not apply if</w:t>
      </w:r>
      <w:r w:rsidR="002A54E3" w:rsidRPr="00B47AC6">
        <w:t>—</w:t>
      </w:r>
    </w:p>
    <w:p w14:paraId="7B730FDA" w14:textId="4954B72B" w:rsidR="000C3F92" w:rsidRPr="00B47AC6" w:rsidRDefault="00181714" w:rsidP="00181714">
      <w:pPr>
        <w:pStyle w:val="Apara"/>
      </w:pPr>
      <w:r>
        <w:tab/>
      </w:r>
      <w:r w:rsidRPr="00B47AC6">
        <w:t>(a)</w:t>
      </w:r>
      <w:r w:rsidRPr="00B47AC6">
        <w:tab/>
      </w:r>
      <w:r w:rsidR="00793207" w:rsidRPr="00B47AC6">
        <w:t xml:space="preserve">the animal feed </w:t>
      </w:r>
      <w:r w:rsidR="000C3F92" w:rsidRPr="00B47AC6">
        <w:t xml:space="preserve">is intended </w:t>
      </w:r>
      <w:r w:rsidR="002511C4" w:rsidRPr="00B47AC6">
        <w:t>for consumption</w:t>
      </w:r>
      <w:r w:rsidR="000C3F92" w:rsidRPr="00B47AC6">
        <w:t xml:space="preserve"> by an animal other than a pig</w:t>
      </w:r>
      <w:r w:rsidR="002A54E3" w:rsidRPr="00B47AC6">
        <w:t>; or</w:t>
      </w:r>
    </w:p>
    <w:p w14:paraId="1CA2E0D6" w14:textId="5203BB98" w:rsidR="002A54E3" w:rsidRPr="00B47AC6" w:rsidRDefault="00181714" w:rsidP="00181714">
      <w:pPr>
        <w:pStyle w:val="Apara"/>
      </w:pPr>
      <w:r>
        <w:tab/>
      </w:r>
      <w:r w:rsidRPr="00B47AC6">
        <w:t>(b)</w:t>
      </w:r>
      <w:r w:rsidRPr="00B47AC6">
        <w:tab/>
      </w:r>
      <w:r w:rsidR="00793207" w:rsidRPr="00B47AC6">
        <w:t>the person holds a biosecurity permit authorising them to feed the prohibited pig feed to a pig on the premises</w:t>
      </w:r>
      <w:r w:rsidR="002A54E3" w:rsidRPr="00B47AC6">
        <w:t>.</w:t>
      </w:r>
    </w:p>
    <w:p w14:paraId="7C62AC23" w14:textId="2E4A2883" w:rsidR="00793207" w:rsidRPr="00B47AC6" w:rsidRDefault="00793207" w:rsidP="00FE5883">
      <w:pPr>
        <w:pStyle w:val="aExamHdgss"/>
      </w:pPr>
      <w:r w:rsidRPr="00B47AC6">
        <w:t>Example</w:t>
      </w:r>
    </w:p>
    <w:p w14:paraId="7072C51B" w14:textId="538EF497" w:rsidR="00793207" w:rsidRPr="00B47AC6" w:rsidRDefault="00793207" w:rsidP="00FE5883">
      <w:pPr>
        <w:pStyle w:val="aExamss"/>
      </w:pPr>
      <w:r w:rsidRPr="00B47AC6">
        <w:t>a permit authorising the person to feed a pig prohibited pig feed for research or baiting purposes</w:t>
      </w:r>
    </w:p>
    <w:p w14:paraId="4356190D" w14:textId="2E03EFE0" w:rsidR="009736D0" w:rsidRPr="00B47AC6" w:rsidRDefault="009736D0" w:rsidP="00262971">
      <w:pPr>
        <w:pStyle w:val="aNote"/>
      </w:pPr>
      <w:r w:rsidRPr="00B47AC6">
        <w:rPr>
          <w:rStyle w:val="charItals"/>
        </w:rPr>
        <w:t>Note</w:t>
      </w:r>
      <w:r w:rsidRPr="00B47AC6">
        <w:rPr>
          <w:rStyle w:val="charItals"/>
        </w:rPr>
        <w:tab/>
      </w:r>
      <w:r w:rsidRPr="00B47AC6">
        <w:t>The defendant has an evidential burden in relation to the matters mentioned in s</w:t>
      </w:r>
      <w:r w:rsidR="004B357F">
        <w:t xml:space="preserve"> </w:t>
      </w:r>
      <w:r w:rsidRPr="00B47AC6">
        <w:t>(3)</w:t>
      </w:r>
      <w:r w:rsidR="003061EE" w:rsidRPr="00B47AC6">
        <w:t xml:space="preserve"> </w:t>
      </w:r>
      <w:r w:rsidRPr="00B47AC6">
        <w:t xml:space="preserve">(see </w:t>
      </w:r>
      <w:hyperlink r:id="rId34" w:tooltip="A2002-51" w:history="1">
        <w:r w:rsidR="003E78A4" w:rsidRPr="003E78A4">
          <w:rPr>
            <w:rStyle w:val="charCitHyperlinkAbbrev"/>
          </w:rPr>
          <w:t>Criminal Code</w:t>
        </w:r>
      </w:hyperlink>
      <w:r w:rsidRPr="00B47AC6">
        <w:t>, s</w:t>
      </w:r>
      <w:r w:rsidR="004B357F">
        <w:t xml:space="preserve"> </w:t>
      </w:r>
      <w:r w:rsidRPr="00B47AC6">
        <w:t>58).</w:t>
      </w:r>
    </w:p>
    <w:p w14:paraId="4721271B" w14:textId="341004C2" w:rsidR="002E6E72" w:rsidRPr="00B47AC6" w:rsidRDefault="00181714" w:rsidP="00181714">
      <w:pPr>
        <w:pStyle w:val="AH5Sec"/>
      </w:pPr>
      <w:bookmarkStart w:id="18" w:name="_Toc192251851"/>
      <w:r w:rsidRPr="00181714">
        <w:rPr>
          <w:rStyle w:val="CharSectNo"/>
        </w:rPr>
        <w:lastRenderedPageBreak/>
        <w:t>11</w:t>
      </w:r>
      <w:r w:rsidRPr="00B47AC6">
        <w:tab/>
      </w:r>
      <w:r w:rsidR="002E6E72" w:rsidRPr="00B47AC6">
        <w:t xml:space="preserve">Offence—supply prohibited </w:t>
      </w:r>
      <w:r w:rsidR="005C4F6D" w:rsidRPr="00B47AC6">
        <w:t xml:space="preserve">pig </w:t>
      </w:r>
      <w:r w:rsidR="00B16899" w:rsidRPr="00B47AC6">
        <w:t>feed</w:t>
      </w:r>
      <w:bookmarkEnd w:id="18"/>
    </w:p>
    <w:p w14:paraId="2EE1FEC7" w14:textId="5B2903DA" w:rsidR="00445FD3" w:rsidRPr="00B47AC6" w:rsidRDefault="00181714" w:rsidP="00D904DB">
      <w:pPr>
        <w:pStyle w:val="Amain"/>
        <w:keepNext/>
      </w:pPr>
      <w:r>
        <w:tab/>
      </w:r>
      <w:r w:rsidRPr="00B47AC6">
        <w:t>(1)</w:t>
      </w:r>
      <w:r w:rsidRPr="00B47AC6">
        <w:tab/>
      </w:r>
      <w:r w:rsidR="000A7718" w:rsidRPr="00B47AC6">
        <w:t xml:space="preserve">A person must not supply prohibited pig </w:t>
      </w:r>
      <w:r w:rsidR="00B16899" w:rsidRPr="00B47AC6">
        <w:t xml:space="preserve">feed </w:t>
      </w:r>
      <w:r w:rsidR="000A7718" w:rsidRPr="00B47AC6">
        <w:t>if</w:t>
      </w:r>
      <w:r w:rsidR="00445FD3" w:rsidRPr="00B47AC6">
        <w:t xml:space="preserve"> the person knows, or reasonably suspects, that the prohibited pig feed is to be fed to a pig.</w:t>
      </w:r>
    </w:p>
    <w:p w14:paraId="66C5604B" w14:textId="74DD95AE" w:rsidR="00E933B5" w:rsidRPr="00B47AC6" w:rsidRDefault="00E933B5" w:rsidP="00D904DB">
      <w:pPr>
        <w:pStyle w:val="Penalty"/>
        <w:keepNext/>
      </w:pPr>
      <w:r w:rsidRPr="00B47AC6">
        <w:t>Maximum penalty:  50 penalty units.</w:t>
      </w:r>
    </w:p>
    <w:p w14:paraId="187B4F37" w14:textId="4F85B73C" w:rsidR="003061EE" w:rsidRPr="00B47AC6" w:rsidRDefault="00181714" w:rsidP="00181714">
      <w:pPr>
        <w:pStyle w:val="Amain"/>
      </w:pPr>
      <w:r>
        <w:tab/>
      </w:r>
      <w:r w:rsidRPr="00B47AC6">
        <w:t>(2)</w:t>
      </w:r>
      <w:r w:rsidRPr="00B47AC6">
        <w:tab/>
      </w:r>
      <w:r w:rsidR="003061EE" w:rsidRPr="00B47AC6">
        <w:t>This section does not apply if the</w:t>
      </w:r>
      <w:r w:rsidR="00707517" w:rsidRPr="00B47AC6">
        <w:t xml:space="preserve"> person reasonably </w:t>
      </w:r>
      <w:r w:rsidR="001E260F" w:rsidRPr="00B47AC6">
        <w:t>believes that the person to whom the prohibited pig feed is supplied holds a biosecurity permit authorising them to feed the prohibited pig feed to a pig.</w:t>
      </w:r>
    </w:p>
    <w:p w14:paraId="3DD49EFE" w14:textId="77777777" w:rsidR="005E164A" w:rsidRPr="00B47AC6" w:rsidRDefault="005E164A" w:rsidP="005E164A">
      <w:pPr>
        <w:pStyle w:val="aExamHdgss"/>
      </w:pPr>
      <w:r w:rsidRPr="00B47AC6">
        <w:t>Example</w:t>
      </w:r>
    </w:p>
    <w:p w14:paraId="20E455CF" w14:textId="77777777" w:rsidR="005E164A" w:rsidRPr="00B47AC6" w:rsidRDefault="005E164A" w:rsidP="005E164A">
      <w:pPr>
        <w:pStyle w:val="aExamss"/>
      </w:pPr>
      <w:r w:rsidRPr="00B47AC6">
        <w:t>a permit authorising the person to feed a pig prohibited pig feed for research or baiting purposes</w:t>
      </w:r>
    </w:p>
    <w:p w14:paraId="6ACD2DD1" w14:textId="344744BA" w:rsidR="00182B23" w:rsidRPr="00B47AC6" w:rsidRDefault="00182B23" w:rsidP="00CD38FD">
      <w:pPr>
        <w:pStyle w:val="aNote"/>
      </w:pPr>
      <w:r w:rsidRPr="00B47AC6">
        <w:rPr>
          <w:rStyle w:val="charItals"/>
        </w:rPr>
        <w:t>Note</w:t>
      </w:r>
      <w:r w:rsidRPr="00B47AC6">
        <w:rPr>
          <w:rStyle w:val="charItals"/>
        </w:rPr>
        <w:tab/>
      </w:r>
      <w:r w:rsidRPr="00B47AC6">
        <w:t>The defendant has an evidential burden in relation to the matters mentioned in s</w:t>
      </w:r>
      <w:r w:rsidR="004B357F">
        <w:t xml:space="preserve"> </w:t>
      </w:r>
      <w:r w:rsidRPr="00B47AC6">
        <w:t xml:space="preserve">(2) (see </w:t>
      </w:r>
      <w:hyperlink r:id="rId35" w:tooltip="A2002-51" w:history="1">
        <w:r w:rsidR="003E78A4" w:rsidRPr="003E78A4">
          <w:rPr>
            <w:rStyle w:val="charCitHyperlinkAbbrev"/>
          </w:rPr>
          <w:t>Criminal Code</w:t>
        </w:r>
      </w:hyperlink>
      <w:r w:rsidRPr="00B47AC6">
        <w:t>, s</w:t>
      </w:r>
      <w:r w:rsidR="004B357F">
        <w:t xml:space="preserve"> </w:t>
      </w:r>
      <w:r w:rsidRPr="00B47AC6">
        <w:t>58).</w:t>
      </w:r>
    </w:p>
    <w:p w14:paraId="67A9F5C1" w14:textId="39185049" w:rsidR="0040712C" w:rsidRPr="00B47AC6" w:rsidRDefault="00181714" w:rsidP="00181714">
      <w:pPr>
        <w:pStyle w:val="AH4SubDiv"/>
      </w:pPr>
      <w:bookmarkStart w:id="19" w:name="_Toc192251852"/>
      <w:r w:rsidRPr="00B47AC6">
        <w:t>Subdivision 2.2.3</w:t>
      </w:r>
      <w:r w:rsidRPr="00B47AC6">
        <w:tab/>
      </w:r>
      <w:r w:rsidR="0040712C" w:rsidRPr="00B47AC6">
        <w:t xml:space="preserve">Animal </w:t>
      </w:r>
      <w:r w:rsidR="00B16899" w:rsidRPr="00B47AC6">
        <w:t>feed</w:t>
      </w:r>
      <w:r w:rsidR="0040712C" w:rsidRPr="00B47AC6">
        <w:t>—ruminants</w:t>
      </w:r>
      <w:bookmarkEnd w:id="19"/>
    </w:p>
    <w:p w14:paraId="3CCC7CD9" w14:textId="518A136E" w:rsidR="00845792" w:rsidRPr="00B47AC6" w:rsidRDefault="00181714" w:rsidP="00181714">
      <w:pPr>
        <w:pStyle w:val="AH5Sec"/>
      </w:pPr>
      <w:bookmarkStart w:id="20" w:name="_Toc192251853"/>
      <w:r w:rsidRPr="00181714">
        <w:rPr>
          <w:rStyle w:val="CharSectNo"/>
        </w:rPr>
        <w:t>12</w:t>
      </w:r>
      <w:r w:rsidRPr="00B47AC6">
        <w:tab/>
      </w:r>
      <w:r w:rsidR="00720A9C" w:rsidRPr="00B47AC6">
        <w:t>Definitions</w:t>
      </w:r>
      <w:r w:rsidR="00C757FD" w:rsidRPr="00B47AC6">
        <w:t>—</w:t>
      </w:r>
      <w:r w:rsidR="00983559" w:rsidRPr="00B47AC6">
        <w:t>s</w:t>
      </w:r>
      <w:r w:rsidR="00863F49" w:rsidRPr="00B47AC6">
        <w:t>div 2.2.3</w:t>
      </w:r>
      <w:bookmarkEnd w:id="20"/>
    </w:p>
    <w:p w14:paraId="7FECA70B" w14:textId="57D347FF" w:rsidR="00C65E5B" w:rsidRPr="00B47AC6" w:rsidRDefault="00181714" w:rsidP="00181714">
      <w:pPr>
        <w:pStyle w:val="Amain"/>
      </w:pPr>
      <w:r>
        <w:tab/>
      </w:r>
      <w:r w:rsidRPr="00B47AC6">
        <w:t>(1)</w:t>
      </w:r>
      <w:r w:rsidRPr="00B47AC6">
        <w:tab/>
      </w:r>
      <w:r w:rsidR="00C65E5B" w:rsidRPr="00B47AC6">
        <w:t>In this subdivision:</w:t>
      </w:r>
    </w:p>
    <w:p w14:paraId="452C9C0E" w14:textId="4CAB2586" w:rsidR="0003195F" w:rsidRPr="00B47AC6" w:rsidRDefault="000544C5" w:rsidP="00181714">
      <w:pPr>
        <w:pStyle w:val="aDef"/>
      </w:pPr>
      <w:r w:rsidRPr="003E78A4">
        <w:rPr>
          <w:rStyle w:val="charBoldItals"/>
        </w:rPr>
        <w:t>restricted animal material</w:t>
      </w:r>
      <w:r w:rsidR="0003195F" w:rsidRPr="00B47AC6">
        <w:t>—</w:t>
      </w:r>
    </w:p>
    <w:p w14:paraId="1FB423DA" w14:textId="7B61FFA4" w:rsidR="00D66C79" w:rsidRPr="00B47AC6" w:rsidRDefault="00181714" w:rsidP="00181714">
      <w:pPr>
        <w:pStyle w:val="aDefpara"/>
      </w:pPr>
      <w:r>
        <w:tab/>
      </w:r>
      <w:r w:rsidRPr="00B47AC6">
        <w:t>(a)</w:t>
      </w:r>
      <w:r w:rsidRPr="00B47AC6">
        <w:tab/>
      </w:r>
      <w:r w:rsidR="00EF48C1" w:rsidRPr="00B47AC6">
        <w:rPr>
          <w:lang w:eastAsia="en-AU"/>
        </w:rPr>
        <w:t xml:space="preserve">means animal </w:t>
      </w:r>
      <w:r w:rsidR="00B16899" w:rsidRPr="00B47AC6">
        <w:rPr>
          <w:lang w:eastAsia="en-AU"/>
        </w:rPr>
        <w:t>feed</w:t>
      </w:r>
      <w:r w:rsidR="00EF48C1" w:rsidRPr="00B47AC6">
        <w:rPr>
          <w:lang w:eastAsia="en-AU"/>
        </w:rPr>
        <w:t xml:space="preserve"> or other material compris</w:t>
      </w:r>
      <w:r w:rsidR="00D66C79" w:rsidRPr="00B47AC6">
        <w:rPr>
          <w:lang w:eastAsia="en-AU"/>
        </w:rPr>
        <w:t>ed</w:t>
      </w:r>
      <w:r w:rsidR="007712F9" w:rsidRPr="00B47AC6">
        <w:rPr>
          <w:lang w:eastAsia="en-AU"/>
        </w:rPr>
        <w:t>,</w:t>
      </w:r>
      <w:r w:rsidR="00D66C79" w:rsidRPr="00B47AC6">
        <w:rPr>
          <w:lang w:eastAsia="en-AU"/>
        </w:rPr>
        <w:t xml:space="preserve"> </w:t>
      </w:r>
      <w:r w:rsidR="007712F9" w:rsidRPr="00B47AC6">
        <w:rPr>
          <w:lang w:eastAsia="en-AU"/>
        </w:rPr>
        <w:t>entirely</w:t>
      </w:r>
      <w:r w:rsidR="00D66C79" w:rsidRPr="00B47AC6">
        <w:rPr>
          <w:lang w:eastAsia="en-AU"/>
        </w:rPr>
        <w:t xml:space="preserve"> or partly</w:t>
      </w:r>
      <w:r w:rsidR="007712F9" w:rsidRPr="00B47AC6">
        <w:rPr>
          <w:lang w:eastAsia="en-AU"/>
        </w:rPr>
        <w:t>,</w:t>
      </w:r>
      <w:r w:rsidR="00D66C79" w:rsidRPr="00B47AC6">
        <w:rPr>
          <w:lang w:eastAsia="en-AU"/>
        </w:rPr>
        <w:t xml:space="preserve"> of a </w:t>
      </w:r>
      <w:r w:rsidR="00EF48C1" w:rsidRPr="00B47AC6">
        <w:rPr>
          <w:lang w:eastAsia="en-AU"/>
        </w:rPr>
        <w:t>vertebrate animal or a</w:t>
      </w:r>
      <w:r w:rsidR="00D66C79" w:rsidRPr="00B47AC6">
        <w:rPr>
          <w:lang w:eastAsia="en-AU"/>
        </w:rPr>
        <w:t xml:space="preserve"> vertebrate animal</w:t>
      </w:r>
      <w:r w:rsidR="00EF48C1" w:rsidRPr="00B47AC6">
        <w:rPr>
          <w:lang w:eastAsia="en-AU"/>
        </w:rPr>
        <w:t xml:space="preserve"> product</w:t>
      </w:r>
      <w:r w:rsidR="00D66C79" w:rsidRPr="00B47AC6">
        <w:rPr>
          <w:lang w:eastAsia="en-AU"/>
        </w:rPr>
        <w:t>;</w:t>
      </w:r>
      <w:r w:rsidR="00EF48C1" w:rsidRPr="00B47AC6">
        <w:rPr>
          <w:lang w:eastAsia="en-AU"/>
        </w:rPr>
        <w:t xml:space="preserve"> but</w:t>
      </w:r>
    </w:p>
    <w:p w14:paraId="7C35AE20" w14:textId="79992518" w:rsidR="000544C5" w:rsidRPr="00B47AC6" w:rsidRDefault="00181714" w:rsidP="00181714">
      <w:pPr>
        <w:pStyle w:val="aDefpara"/>
      </w:pPr>
      <w:r>
        <w:tab/>
      </w:r>
      <w:r w:rsidRPr="00B47AC6">
        <w:t>(b)</w:t>
      </w:r>
      <w:r w:rsidRPr="00B47AC6">
        <w:tab/>
      </w:r>
      <w:r w:rsidR="0003195F" w:rsidRPr="00B47AC6">
        <w:t>does not include the following:</w:t>
      </w:r>
    </w:p>
    <w:p w14:paraId="520D6316" w14:textId="73D9456F" w:rsidR="007712F9" w:rsidRPr="00B47AC6" w:rsidRDefault="00181714" w:rsidP="00181714">
      <w:pPr>
        <w:pStyle w:val="aDefsubpara"/>
      </w:pPr>
      <w:r>
        <w:tab/>
      </w:r>
      <w:r w:rsidRPr="00B47AC6">
        <w:t>(i)</w:t>
      </w:r>
      <w:r w:rsidRPr="00B47AC6">
        <w:tab/>
      </w:r>
      <w:r w:rsidR="007712F9" w:rsidRPr="00B47AC6">
        <w:t xml:space="preserve">animal </w:t>
      </w:r>
      <w:r w:rsidR="00B16899" w:rsidRPr="00B47AC6">
        <w:t xml:space="preserve">feed </w:t>
      </w:r>
      <w:r w:rsidR="007712F9" w:rsidRPr="00B47AC6">
        <w:t>produced for supply to</w:t>
      </w:r>
      <w:r w:rsidR="00F827BD" w:rsidRPr="00B47AC6">
        <w:t>—</w:t>
      </w:r>
    </w:p>
    <w:p w14:paraId="70AE2177" w14:textId="6F754B4E" w:rsidR="007712F9" w:rsidRPr="00B47AC6" w:rsidRDefault="00181714" w:rsidP="00181714">
      <w:pPr>
        <w:pStyle w:val="Asubsubpara"/>
      </w:pPr>
      <w:r>
        <w:tab/>
      </w:r>
      <w:r w:rsidRPr="00B47AC6">
        <w:t>(A)</w:t>
      </w:r>
      <w:r w:rsidRPr="00B47AC6">
        <w:tab/>
      </w:r>
      <w:r w:rsidR="007712F9" w:rsidRPr="00B47AC6">
        <w:t>caged birds other than poultry</w:t>
      </w:r>
      <w:r w:rsidR="002D4789" w:rsidRPr="00B47AC6">
        <w:t>;</w:t>
      </w:r>
      <w:r w:rsidR="00F827BD" w:rsidRPr="00B47AC6">
        <w:t xml:space="preserve"> or</w:t>
      </w:r>
    </w:p>
    <w:p w14:paraId="256098B9" w14:textId="01D6DA43" w:rsidR="007712F9" w:rsidRPr="00B47AC6" w:rsidRDefault="00181714" w:rsidP="00181714">
      <w:pPr>
        <w:pStyle w:val="Asubsubpara"/>
      </w:pPr>
      <w:r>
        <w:tab/>
      </w:r>
      <w:r w:rsidRPr="00B47AC6">
        <w:t>(B)</w:t>
      </w:r>
      <w:r w:rsidRPr="00B47AC6">
        <w:tab/>
      </w:r>
      <w:r w:rsidR="007712F9" w:rsidRPr="00B47AC6">
        <w:t>aquarium fish</w:t>
      </w:r>
      <w:r w:rsidR="002D4789" w:rsidRPr="00B47AC6">
        <w:t>;</w:t>
      </w:r>
      <w:r w:rsidR="00F827BD" w:rsidRPr="00B47AC6">
        <w:t xml:space="preserve"> or</w:t>
      </w:r>
    </w:p>
    <w:p w14:paraId="6479A6A4" w14:textId="2A7FF79C" w:rsidR="007E74CD" w:rsidRPr="00B47AC6" w:rsidRDefault="00181714" w:rsidP="00181714">
      <w:pPr>
        <w:pStyle w:val="Asubsubpara"/>
      </w:pPr>
      <w:r>
        <w:tab/>
      </w:r>
      <w:r w:rsidRPr="00B47AC6">
        <w:t>(C)</w:t>
      </w:r>
      <w:r w:rsidRPr="00B47AC6">
        <w:tab/>
      </w:r>
      <w:r w:rsidR="007E74CD" w:rsidRPr="00B47AC6">
        <w:t>non-ruminant laboratory animals;</w:t>
      </w:r>
      <w:r w:rsidR="00F827BD" w:rsidRPr="00B47AC6">
        <w:t xml:space="preserve"> or</w:t>
      </w:r>
    </w:p>
    <w:p w14:paraId="302EEC57" w14:textId="0A4AE927" w:rsidR="007E74CD" w:rsidRPr="00B47AC6" w:rsidRDefault="00181714" w:rsidP="00181714">
      <w:pPr>
        <w:pStyle w:val="Asubsubpara"/>
      </w:pPr>
      <w:r>
        <w:tab/>
      </w:r>
      <w:r w:rsidRPr="00B47AC6">
        <w:t>(D)</w:t>
      </w:r>
      <w:r w:rsidRPr="00B47AC6">
        <w:tab/>
      </w:r>
      <w:r w:rsidR="007E74CD" w:rsidRPr="00B47AC6">
        <w:t>non-ruminant pets</w:t>
      </w:r>
      <w:r w:rsidR="002D4789" w:rsidRPr="00B47AC6">
        <w:t>;</w:t>
      </w:r>
    </w:p>
    <w:p w14:paraId="23BD5D09" w14:textId="714998A0" w:rsidR="008B29B3" w:rsidRPr="00B47AC6" w:rsidRDefault="00181714" w:rsidP="00181714">
      <w:pPr>
        <w:pStyle w:val="aDefsubpara"/>
      </w:pPr>
      <w:r>
        <w:tab/>
      </w:r>
      <w:r w:rsidRPr="00B47AC6">
        <w:t>(ii)</w:t>
      </w:r>
      <w:r w:rsidRPr="00B47AC6">
        <w:tab/>
      </w:r>
      <w:r w:rsidR="008B29B3" w:rsidRPr="00B47AC6">
        <w:t>gelatine;</w:t>
      </w:r>
    </w:p>
    <w:p w14:paraId="0EE5991E" w14:textId="2F712225" w:rsidR="00EB58C5" w:rsidRPr="00B47AC6" w:rsidRDefault="00181714" w:rsidP="00181714">
      <w:pPr>
        <w:pStyle w:val="aDefsubpara"/>
      </w:pPr>
      <w:r>
        <w:tab/>
      </w:r>
      <w:r w:rsidRPr="00B47AC6">
        <w:t>(iii)</w:t>
      </w:r>
      <w:r w:rsidRPr="00B47AC6">
        <w:tab/>
      </w:r>
      <w:r w:rsidR="000544C5" w:rsidRPr="00B47AC6">
        <w:t>tallow;</w:t>
      </w:r>
    </w:p>
    <w:p w14:paraId="0FA5D442" w14:textId="2237AE33" w:rsidR="008B29B3" w:rsidRPr="00B47AC6" w:rsidRDefault="00181714" w:rsidP="00181714">
      <w:pPr>
        <w:pStyle w:val="aDefsubpara"/>
      </w:pPr>
      <w:r>
        <w:lastRenderedPageBreak/>
        <w:tab/>
      </w:r>
      <w:r w:rsidRPr="00B47AC6">
        <w:t>(iv)</w:t>
      </w:r>
      <w:r w:rsidRPr="00B47AC6">
        <w:tab/>
      </w:r>
      <w:r w:rsidR="007E77B6" w:rsidRPr="00B47AC6">
        <w:t>Australian or lawfully imported milk products</w:t>
      </w:r>
      <w:r w:rsidR="008B29B3" w:rsidRPr="00B47AC6">
        <w:t>;</w:t>
      </w:r>
    </w:p>
    <w:p w14:paraId="139CF514" w14:textId="4D229C50" w:rsidR="008B29B3" w:rsidRPr="00B47AC6" w:rsidRDefault="00181714" w:rsidP="00181714">
      <w:pPr>
        <w:pStyle w:val="aDefsubpara"/>
      </w:pPr>
      <w:r>
        <w:tab/>
      </w:r>
      <w:r w:rsidRPr="00B47AC6">
        <w:t>(v)</w:t>
      </w:r>
      <w:r w:rsidRPr="00B47AC6">
        <w:tab/>
      </w:r>
      <w:r w:rsidR="00EB58C5" w:rsidRPr="00B47AC6">
        <w:t>used cooking oil;</w:t>
      </w:r>
    </w:p>
    <w:p w14:paraId="51727365" w14:textId="43D39555" w:rsidR="000544C5" w:rsidRPr="00B47AC6" w:rsidRDefault="00181714" w:rsidP="00181714">
      <w:pPr>
        <w:pStyle w:val="aDefsubpara"/>
      </w:pPr>
      <w:r>
        <w:tab/>
      </w:r>
      <w:r w:rsidRPr="00B47AC6">
        <w:t>(vi)</w:t>
      </w:r>
      <w:r w:rsidRPr="00B47AC6">
        <w:tab/>
      </w:r>
      <w:r w:rsidR="000544C5" w:rsidRPr="00B47AC6">
        <w:t>mineralised sea bird guano.</w:t>
      </w:r>
    </w:p>
    <w:p w14:paraId="34995806" w14:textId="060D8229" w:rsidR="00D46D29" w:rsidRPr="00B47AC6" w:rsidRDefault="00553AE2" w:rsidP="00553AE2">
      <w:pPr>
        <w:pStyle w:val="aExamHdgpar"/>
      </w:pPr>
      <w:r w:rsidRPr="00B47AC6">
        <w:t>Example</w:t>
      </w:r>
      <w:r w:rsidR="00DB3907" w:rsidRPr="00B47AC6">
        <w:t>s</w:t>
      </w:r>
      <w:r w:rsidR="00D46D29" w:rsidRPr="00B47AC6">
        <w:t>—vertebrate animal</w:t>
      </w:r>
      <w:r w:rsidR="00F827BD" w:rsidRPr="00B47AC6">
        <w:t xml:space="preserve"> product</w:t>
      </w:r>
    </w:p>
    <w:p w14:paraId="223318C1" w14:textId="76B7FB05" w:rsidR="00553AE2" w:rsidRPr="00B47AC6" w:rsidRDefault="00553AE2" w:rsidP="00553AE2">
      <w:pPr>
        <w:pStyle w:val="aExamINumpar"/>
      </w:pPr>
      <w:r w:rsidRPr="00B47AC6">
        <w:t>1</w:t>
      </w:r>
      <w:r w:rsidRPr="00B47AC6">
        <w:tab/>
      </w:r>
      <w:r w:rsidR="00D46D29" w:rsidRPr="00B47AC6">
        <w:t>rendered products such as blood meal, meat meal, meat and bone meal, fish meal, poultry meal, feather meal</w:t>
      </w:r>
    </w:p>
    <w:p w14:paraId="2D9002A9" w14:textId="3815231B" w:rsidR="00D46D29" w:rsidRPr="00B47AC6" w:rsidRDefault="00DB3907" w:rsidP="00553AE2">
      <w:pPr>
        <w:pStyle w:val="aExamINumpar"/>
      </w:pPr>
      <w:r w:rsidRPr="00B47AC6">
        <w:t>2</w:t>
      </w:r>
      <w:r w:rsidRPr="00B47AC6">
        <w:tab/>
      </w:r>
      <w:r w:rsidR="00D46D29" w:rsidRPr="00B47AC6">
        <w:t xml:space="preserve">compounded feeds made from </w:t>
      </w:r>
      <w:r w:rsidRPr="00B47AC6">
        <w:t>rendered</w:t>
      </w:r>
      <w:r w:rsidR="00D46D29" w:rsidRPr="00B47AC6">
        <w:t xml:space="preserve"> products</w:t>
      </w:r>
      <w:r w:rsidRPr="00B47AC6">
        <w:t xml:space="preserve"> mentioned in example</w:t>
      </w:r>
      <w:r w:rsidR="00971CD5">
        <w:t> </w:t>
      </w:r>
      <w:r w:rsidRPr="00B47AC6">
        <w:t>1</w:t>
      </w:r>
    </w:p>
    <w:p w14:paraId="705AB2D6" w14:textId="2800129A" w:rsidR="00D86925" w:rsidRPr="00B47AC6" w:rsidRDefault="004C6C1B" w:rsidP="00181714">
      <w:pPr>
        <w:pStyle w:val="aDef"/>
      </w:pPr>
      <w:r w:rsidRPr="003E78A4">
        <w:rPr>
          <w:rStyle w:val="charBoldItals"/>
        </w:rPr>
        <w:t>restricted animal material statement</w:t>
      </w:r>
      <w:r w:rsidRPr="00B47AC6">
        <w:t xml:space="preserve"> </w:t>
      </w:r>
      <w:r w:rsidR="007A134B" w:rsidRPr="00B47AC6">
        <w:t xml:space="preserve">(or </w:t>
      </w:r>
      <w:r w:rsidR="009614A0" w:rsidRPr="003E78A4">
        <w:rPr>
          <w:rStyle w:val="charBoldItals"/>
        </w:rPr>
        <w:t>RAM</w:t>
      </w:r>
      <w:r w:rsidR="004B357F">
        <w:rPr>
          <w:rStyle w:val="charBoldItals"/>
        </w:rPr>
        <w:t xml:space="preserve"> </w:t>
      </w:r>
      <w:r w:rsidR="009614A0" w:rsidRPr="003E78A4">
        <w:rPr>
          <w:rStyle w:val="charBoldItals"/>
        </w:rPr>
        <w:t>statement</w:t>
      </w:r>
      <w:r w:rsidR="007A134B" w:rsidRPr="00B47AC6">
        <w:t xml:space="preserve">) </w:t>
      </w:r>
      <w:r w:rsidRPr="00B47AC6">
        <w:t>means</w:t>
      </w:r>
      <w:r w:rsidR="00D86925" w:rsidRPr="00B47AC6">
        <w:t>—</w:t>
      </w:r>
    </w:p>
    <w:p w14:paraId="7A29E704" w14:textId="033106EE" w:rsidR="004C6C1B" w:rsidRPr="00B47AC6" w:rsidRDefault="00181714" w:rsidP="00181714">
      <w:pPr>
        <w:pStyle w:val="aDefpara"/>
      </w:pPr>
      <w:r>
        <w:tab/>
      </w:r>
      <w:r w:rsidRPr="00B47AC6">
        <w:t>(a)</w:t>
      </w:r>
      <w:r w:rsidRPr="00B47AC6">
        <w:tab/>
      </w:r>
      <w:r w:rsidR="00D86925" w:rsidRPr="00B47AC6">
        <w:t xml:space="preserve">for </w:t>
      </w:r>
      <w:r w:rsidR="007D458D" w:rsidRPr="00B47AC6">
        <w:t xml:space="preserve">animal </w:t>
      </w:r>
      <w:r w:rsidR="00B16899" w:rsidRPr="00B47AC6">
        <w:t xml:space="preserve">feed </w:t>
      </w:r>
      <w:r w:rsidR="00FC6039" w:rsidRPr="00B47AC6">
        <w:t>containing</w:t>
      </w:r>
      <w:r w:rsidR="00D86925" w:rsidRPr="00B47AC6">
        <w:t xml:space="preserve"> restricted animal material—</w:t>
      </w:r>
      <w:r w:rsidR="004C6C1B" w:rsidRPr="00B47AC6">
        <w:t>any of the following statements:</w:t>
      </w:r>
    </w:p>
    <w:p w14:paraId="349088A1" w14:textId="2714C9C7" w:rsidR="004C6C1B" w:rsidRPr="00B47AC6" w:rsidRDefault="00181714" w:rsidP="00181714">
      <w:pPr>
        <w:pStyle w:val="aDefsubpara"/>
      </w:pPr>
      <w:r>
        <w:tab/>
      </w:r>
      <w:r w:rsidRPr="00B47AC6">
        <w:t>(i)</w:t>
      </w:r>
      <w:r w:rsidRPr="00B47AC6">
        <w:tab/>
      </w:r>
      <w:r w:rsidR="004C6C1B" w:rsidRPr="00B47AC6">
        <w:t>‘This product contains restricted animal material—DO NOT FEED TO CATTLE, SHEEP, GOATS, DEER OR OTHER RUMINANTS’;</w:t>
      </w:r>
    </w:p>
    <w:p w14:paraId="27D64BDA" w14:textId="638DA059" w:rsidR="004C6C1B" w:rsidRPr="00B47AC6" w:rsidRDefault="00181714" w:rsidP="00181714">
      <w:pPr>
        <w:pStyle w:val="aDefsubpara"/>
      </w:pPr>
      <w:r>
        <w:tab/>
      </w:r>
      <w:r w:rsidRPr="00B47AC6">
        <w:t>(ii)</w:t>
      </w:r>
      <w:r w:rsidRPr="00B47AC6">
        <w:tab/>
      </w:r>
      <w:r w:rsidR="004C6C1B" w:rsidRPr="00B47AC6">
        <w:t>‘This product contains restricted animal material—DO NOT FEED TO RUMINANTS’;</w:t>
      </w:r>
    </w:p>
    <w:p w14:paraId="6328A8FC" w14:textId="4B4D53FE" w:rsidR="004C6C1B" w:rsidRPr="00B47AC6" w:rsidRDefault="00181714" w:rsidP="00181714">
      <w:pPr>
        <w:pStyle w:val="aDefsubpara"/>
      </w:pPr>
      <w:r>
        <w:tab/>
      </w:r>
      <w:r w:rsidRPr="00B47AC6">
        <w:t>(iii)</w:t>
      </w:r>
      <w:r w:rsidRPr="00B47AC6">
        <w:tab/>
      </w:r>
      <w:r w:rsidR="004C6C1B" w:rsidRPr="00B47AC6">
        <w:t>‘DO NOT FEED TO RUMINANTS’;</w:t>
      </w:r>
    </w:p>
    <w:p w14:paraId="29E7ADA1" w14:textId="709C130F" w:rsidR="004C6C1B" w:rsidRPr="00B47AC6" w:rsidRDefault="00181714" w:rsidP="00181714">
      <w:pPr>
        <w:pStyle w:val="aDefsubpara"/>
      </w:pPr>
      <w:r>
        <w:tab/>
      </w:r>
      <w:r w:rsidRPr="00B47AC6">
        <w:t>(iv)</w:t>
      </w:r>
      <w:r w:rsidRPr="00B47AC6">
        <w:tab/>
      </w:r>
      <w:r w:rsidR="004C6C1B" w:rsidRPr="00B47AC6">
        <w:t>‘For non-ruminant use only’</w:t>
      </w:r>
      <w:r w:rsidR="00D86925" w:rsidRPr="00B47AC6">
        <w:t>; and</w:t>
      </w:r>
    </w:p>
    <w:p w14:paraId="6ED05322" w14:textId="0AE379A8" w:rsidR="005274F3" w:rsidRPr="00B47AC6" w:rsidRDefault="00181714" w:rsidP="00181714">
      <w:pPr>
        <w:pStyle w:val="aDefpara"/>
      </w:pPr>
      <w:r>
        <w:tab/>
      </w:r>
      <w:r w:rsidRPr="00B47AC6">
        <w:t>(b)</w:t>
      </w:r>
      <w:r w:rsidRPr="00B47AC6">
        <w:tab/>
      </w:r>
      <w:r w:rsidR="00D86925" w:rsidRPr="00B47AC6">
        <w:t xml:space="preserve">for </w:t>
      </w:r>
      <w:r w:rsidR="007D458D" w:rsidRPr="00B47AC6">
        <w:t xml:space="preserve">animal </w:t>
      </w:r>
      <w:r w:rsidR="00B16899" w:rsidRPr="00B47AC6">
        <w:t xml:space="preserve">feed </w:t>
      </w:r>
      <w:r w:rsidR="005A3B89" w:rsidRPr="00B47AC6">
        <w:t>not containing</w:t>
      </w:r>
      <w:r w:rsidR="00D86925" w:rsidRPr="00B47AC6">
        <w:t xml:space="preserve"> restricted animal material—</w:t>
      </w:r>
      <w:r w:rsidR="005274F3" w:rsidRPr="00B47AC6">
        <w:t>the following statement:</w:t>
      </w:r>
    </w:p>
    <w:p w14:paraId="02897814" w14:textId="50850614" w:rsidR="005274F3" w:rsidRPr="00B47AC6" w:rsidRDefault="005274F3" w:rsidP="00D904DB">
      <w:pPr>
        <w:pStyle w:val="Aparareturn"/>
      </w:pPr>
      <w:r w:rsidRPr="00B47AC6">
        <w:t>‘This product does not contain restricted animal material’.</w:t>
      </w:r>
    </w:p>
    <w:p w14:paraId="26DBEE1F" w14:textId="7ABDB2A4" w:rsidR="00F57496" w:rsidRPr="00B47AC6" w:rsidRDefault="00F57496" w:rsidP="00181714">
      <w:pPr>
        <w:pStyle w:val="aDef"/>
      </w:pPr>
      <w:r w:rsidRPr="003E78A4">
        <w:rPr>
          <w:rStyle w:val="charBoldItals"/>
        </w:rPr>
        <w:t>ruminant</w:t>
      </w:r>
      <w:r w:rsidRPr="00B47AC6">
        <w:t xml:space="preserve"> </w:t>
      </w:r>
      <w:r w:rsidR="00D947D6" w:rsidRPr="00B47AC6">
        <w:t>means a member of any of the families</w:t>
      </w:r>
      <w:r w:rsidR="007753E6" w:rsidRPr="00B47AC6">
        <w:t xml:space="preserve"> Bovidae, Camelidae, Cervidae or Giraffidae.</w:t>
      </w:r>
    </w:p>
    <w:p w14:paraId="1900361E" w14:textId="65ECF251" w:rsidR="00D947D6" w:rsidRPr="00B47AC6" w:rsidRDefault="00D947D6" w:rsidP="00262971">
      <w:pPr>
        <w:pStyle w:val="aExamHdgss"/>
      </w:pPr>
      <w:r w:rsidRPr="00B47AC6">
        <w:t>Examples</w:t>
      </w:r>
    </w:p>
    <w:p w14:paraId="3828ED5F" w14:textId="0568D9D0" w:rsidR="00D947D6" w:rsidRPr="00B47AC6" w:rsidRDefault="00D947D6" w:rsidP="00262971">
      <w:pPr>
        <w:pStyle w:val="aExamss"/>
      </w:pPr>
      <w:r w:rsidRPr="00B47AC6">
        <w:t>cattle, sheep, goats, camels, alpacas, deer, giraffes</w:t>
      </w:r>
    </w:p>
    <w:p w14:paraId="16CC22ED" w14:textId="5F7DDB40" w:rsidR="00720A9C" w:rsidRPr="00B47AC6" w:rsidRDefault="00181714" w:rsidP="00D904DB">
      <w:pPr>
        <w:pStyle w:val="Amain"/>
        <w:keepNext/>
      </w:pPr>
      <w:r>
        <w:lastRenderedPageBreak/>
        <w:tab/>
      </w:r>
      <w:r w:rsidRPr="00B47AC6">
        <w:t>(2)</w:t>
      </w:r>
      <w:r w:rsidRPr="00B47AC6">
        <w:tab/>
      </w:r>
      <w:r w:rsidR="00720A9C" w:rsidRPr="00B47AC6">
        <w:t>In this section:</w:t>
      </w:r>
    </w:p>
    <w:p w14:paraId="30648A15" w14:textId="77777777" w:rsidR="00720A9C" w:rsidRPr="00B47AC6" w:rsidRDefault="00720A9C" w:rsidP="00D904DB">
      <w:pPr>
        <w:pStyle w:val="aDef"/>
        <w:keepNext/>
      </w:pPr>
      <w:r w:rsidRPr="003E78A4">
        <w:rPr>
          <w:rStyle w:val="charBoldItals"/>
        </w:rPr>
        <w:t>poultry</w:t>
      </w:r>
      <w:r w:rsidRPr="00B47AC6">
        <w:t>—</w:t>
      </w:r>
    </w:p>
    <w:p w14:paraId="1C121302" w14:textId="53BEE76B" w:rsidR="00720A9C" w:rsidRPr="00B47AC6" w:rsidRDefault="00181714" w:rsidP="00181714">
      <w:pPr>
        <w:pStyle w:val="aDefpara"/>
      </w:pPr>
      <w:r>
        <w:tab/>
      </w:r>
      <w:r w:rsidRPr="00B47AC6">
        <w:t>(a)</w:t>
      </w:r>
      <w:r w:rsidRPr="00B47AC6">
        <w:tab/>
      </w:r>
      <w:r w:rsidR="00720A9C" w:rsidRPr="00B47AC6">
        <w:t xml:space="preserve">means </w:t>
      </w:r>
      <w:r w:rsidR="00720A9C" w:rsidRPr="00B47AC6">
        <w:rPr>
          <w:lang w:eastAsia="en-AU"/>
        </w:rPr>
        <w:t>domesticated avian species used for producing food for human or animal consumption; and</w:t>
      </w:r>
    </w:p>
    <w:p w14:paraId="7C700339" w14:textId="5DC0C5FB" w:rsidR="00720A9C" w:rsidRPr="00B47AC6" w:rsidRDefault="00181714" w:rsidP="00181714">
      <w:pPr>
        <w:pStyle w:val="aDefpara"/>
      </w:pPr>
      <w:r>
        <w:tab/>
      </w:r>
      <w:r w:rsidRPr="00B47AC6">
        <w:t>(b)</w:t>
      </w:r>
      <w:r w:rsidRPr="00B47AC6">
        <w:tab/>
      </w:r>
      <w:r w:rsidR="00720A9C" w:rsidRPr="00B47AC6">
        <w:rPr>
          <w:lang w:eastAsia="en-AU"/>
        </w:rPr>
        <w:t>includes chickens, turkeys, ducks, squabs (pigeons), geese, pheasants, quails, guinea fowl and</w:t>
      </w:r>
      <w:r w:rsidR="00720A9C" w:rsidRPr="00B47AC6">
        <w:t xml:space="preserve"> </w:t>
      </w:r>
      <w:r w:rsidR="00720A9C" w:rsidRPr="00B47AC6">
        <w:rPr>
          <w:lang w:eastAsia="en-AU"/>
        </w:rPr>
        <w:t>mutton</w:t>
      </w:r>
      <w:r w:rsidR="00922CB1" w:rsidRPr="00B47AC6">
        <w:rPr>
          <w:lang w:eastAsia="en-AU"/>
        </w:rPr>
        <w:t xml:space="preserve"> </w:t>
      </w:r>
      <w:r w:rsidR="00720A9C" w:rsidRPr="00B47AC6">
        <w:rPr>
          <w:lang w:eastAsia="en-AU"/>
        </w:rPr>
        <w:t>birds.</w:t>
      </w:r>
    </w:p>
    <w:p w14:paraId="612DA1A0" w14:textId="58C6D22B" w:rsidR="00AA5CB9" w:rsidRPr="00B47AC6" w:rsidRDefault="00181714" w:rsidP="00181714">
      <w:pPr>
        <w:pStyle w:val="AH5Sec"/>
      </w:pPr>
      <w:bookmarkStart w:id="21" w:name="_Toc192251854"/>
      <w:r w:rsidRPr="00181714">
        <w:rPr>
          <w:rStyle w:val="CharSectNo"/>
        </w:rPr>
        <w:t>13</w:t>
      </w:r>
      <w:r w:rsidRPr="00B47AC6">
        <w:tab/>
      </w:r>
      <w:r w:rsidR="000544C5" w:rsidRPr="00B47AC6">
        <w:t>Offence—f</w:t>
      </w:r>
      <w:r w:rsidR="00D0411A" w:rsidRPr="00B47AC6">
        <w:t>eed restricted animal material to ruminant</w:t>
      </w:r>
      <w:bookmarkEnd w:id="21"/>
    </w:p>
    <w:p w14:paraId="45D5685F" w14:textId="7A510960" w:rsidR="00D0411A" w:rsidRPr="00B47AC6" w:rsidRDefault="00181714" w:rsidP="00181714">
      <w:pPr>
        <w:pStyle w:val="Amain"/>
      </w:pPr>
      <w:r>
        <w:tab/>
      </w:r>
      <w:r w:rsidRPr="00B47AC6">
        <w:t>(1)</w:t>
      </w:r>
      <w:r w:rsidRPr="00B47AC6">
        <w:tab/>
      </w:r>
      <w:r w:rsidR="00D0411A" w:rsidRPr="00B47AC6">
        <w:t xml:space="preserve">A person </w:t>
      </w:r>
      <w:r w:rsidR="00350290" w:rsidRPr="00B47AC6">
        <w:t xml:space="preserve">must not feed restricted animal material </w:t>
      </w:r>
      <w:r w:rsidR="00E933B5" w:rsidRPr="00B47AC6">
        <w:t>to a ruminant</w:t>
      </w:r>
      <w:r w:rsidR="00350290" w:rsidRPr="00B47AC6">
        <w:t>.</w:t>
      </w:r>
    </w:p>
    <w:p w14:paraId="26988251" w14:textId="652E6FFC" w:rsidR="0085457A" w:rsidRPr="00B47AC6" w:rsidRDefault="0085457A" w:rsidP="0085457A">
      <w:pPr>
        <w:pStyle w:val="Penalty"/>
      </w:pPr>
      <w:r w:rsidRPr="00B47AC6">
        <w:t>Maximum penalty:  50 penalty units.</w:t>
      </w:r>
    </w:p>
    <w:p w14:paraId="09696CA5" w14:textId="11E1B3FE" w:rsidR="00163102" w:rsidRPr="00B47AC6" w:rsidRDefault="00181714" w:rsidP="00181714">
      <w:pPr>
        <w:pStyle w:val="Amain"/>
      </w:pPr>
      <w:r>
        <w:tab/>
      </w:r>
      <w:r w:rsidRPr="00B47AC6">
        <w:t>(2)</w:t>
      </w:r>
      <w:r w:rsidRPr="00B47AC6">
        <w:tab/>
      </w:r>
      <w:r w:rsidR="00163102" w:rsidRPr="00B47AC6">
        <w:t>An offence against this section is a strict liability offence.</w:t>
      </w:r>
    </w:p>
    <w:p w14:paraId="64A1995B" w14:textId="14BA52A6" w:rsidR="001D26C3" w:rsidRPr="00B47AC6" w:rsidRDefault="00181714" w:rsidP="00181714">
      <w:pPr>
        <w:pStyle w:val="AH5Sec"/>
      </w:pPr>
      <w:bookmarkStart w:id="22" w:name="_Toc192251855"/>
      <w:r w:rsidRPr="00181714">
        <w:rPr>
          <w:rStyle w:val="CharSectNo"/>
        </w:rPr>
        <w:t>14</w:t>
      </w:r>
      <w:r w:rsidRPr="00B47AC6">
        <w:tab/>
      </w:r>
      <w:r w:rsidR="00A52166" w:rsidRPr="00B47AC6">
        <w:t>Offence</w:t>
      </w:r>
      <w:r w:rsidR="00C65E5B" w:rsidRPr="00B47AC6">
        <w:t>s</w:t>
      </w:r>
      <w:r w:rsidR="00A52166" w:rsidRPr="00B47AC6">
        <w:t>—</w:t>
      </w:r>
      <w:r w:rsidR="002856D8" w:rsidRPr="00B47AC6">
        <w:t xml:space="preserve">supply </w:t>
      </w:r>
      <w:r w:rsidR="003C2CB4" w:rsidRPr="00B47AC6">
        <w:t xml:space="preserve">packaged </w:t>
      </w:r>
      <w:r w:rsidR="007D458D" w:rsidRPr="00B47AC6">
        <w:t xml:space="preserve">animal </w:t>
      </w:r>
      <w:r w:rsidR="00B16899" w:rsidRPr="00B47AC6">
        <w:t>feed</w:t>
      </w:r>
      <w:r w:rsidR="002856D8" w:rsidRPr="00B47AC6">
        <w:t xml:space="preserve"> without </w:t>
      </w:r>
      <w:r w:rsidR="009614A0" w:rsidRPr="00B47AC6">
        <w:t>RAM</w:t>
      </w:r>
      <w:r w:rsidR="004B357F">
        <w:t xml:space="preserve"> </w:t>
      </w:r>
      <w:r w:rsidR="009614A0" w:rsidRPr="00B47AC6">
        <w:t>statement</w:t>
      </w:r>
      <w:bookmarkEnd w:id="22"/>
    </w:p>
    <w:p w14:paraId="389C62FE" w14:textId="1AC2E487" w:rsidR="0025428A" w:rsidRPr="00B47AC6" w:rsidRDefault="00181714" w:rsidP="00181714">
      <w:pPr>
        <w:pStyle w:val="Amain"/>
      </w:pPr>
      <w:r>
        <w:tab/>
      </w:r>
      <w:r w:rsidRPr="00B47AC6">
        <w:t>(1)</w:t>
      </w:r>
      <w:r w:rsidRPr="00B47AC6">
        <w:tab/>
      </w:r>
      <w:r w:rsidR="0025428A" w:rsidRPr="00B47AC6">
        <w:t xml:space="preserve">A person must not supply packaged animal </w:t>
      </w:r>
      <w:r w:rsidR="00B16899" w:rsidRPr="00B47AC6">
        <w:t xml:space="preserve">feed </w:t>
      </w:r>
      <w:r w:rsidR="0025428A" w:rsidRPr="00B47AC6">
        <w:t>if—</w:t>
      </w:r>
    </w:p>
    <w:p w14:paraId="0E7814D8" w14:textId="7440A14A" w:rsidR="0025428A" w:rsidRPr="00B47AC6" w:rsidRDefault="00181714" w:rsidP="00181714">
      <w:pPr>
        <w:pStyle w:val="Apara"/>
        <w:rPr>
          <w:szCs w:val="24"/>
        </w:rPr>
      </w:pPr>
      <w:r>
        <w:rPr>
          <w:szCs w:val="24"/>
        </w:rPr>
        <w:tab/>
      </w:r>
      <w:r w:rsidRPr="00B47AC6">
        <w:rPr>
          <w:szCs w:val="24"/>
        </w:rPr>
        <w:t>(a)</w:t>
      </w:r>
      <w:r w:rsidRPr="00B47AC6">
        <w:rPr>
          <w:szCs w:val="24"/>
        </w:rPr>
        <w:tab/>
      </w:r>
      <w:r w:rsidR="0025428A" w:rsidRPr="00B47AC6">
        <w:rPr>
          <w:szCs w:val="24"/>
        </w:rPr>
        <w:t xml:space="preserve">the animal </w:t>
      </w:r>
      <w:r w:rsidR="00B16899" w:rsidRPr="00B47AC6">
        <w:t xml:space="preserve">feed </w:t>
      </w:r>
      <w:r w:rsidR="0025428A" w:rsidRPr="00B47AC6">
        <w:t>contains restricted animal material; and</w:t>
      </w:r>
    </w:p>
    <w:p w14:paraId="2FC44DC7" w14:textId="6E788360" w:rsidR="0025428A" w:rsidRPr="00B47AC6" w:rsidRDefault="00181714" w:rsidP="00181714">
      <w:pPr>
        <w:pStyle w:val="Apara"/>
      </w:pPr>
      <w:r>
        <w:tab/>
      </w:r>
      <w:r w:rsidRPr="00B47AC6">
        <w:t>(b)</w:t>
      </w:r>
      <w:r w:rsidRPr="00B47AC6">
        <w:tab/>
      </w:r>
      <w:r w:rsidR="0025428A" w:rsidRPr="00B47AC6">
        <w:t>the package does not—</w:t>
      </w:r>
    </w:p>
    <w:p w14:paraId="18E8A4AF" w14:textId="4AC8F23E" w:rsidR="0025428A" w:rsidRPr="00B47AC6" w:rsidRDefault="00181714" w:rsidP="00181714">
      <w:pPr>
        <w:pStyle w:val="Asubpara"/>
      </w:pPr>
      <w:r>
        <w:tab/>
      </w:r>
      <w:r w:rsidRPr="00B47AC6">
        <w:t>(i)</w:t>
      </w:r>
      <w:r w:rsidRPr="00B47AC6">
        <w:tab/>
      </w:r>
      <w:r w:rsidR="0025428A" w:rsidRPr="00B47AC6">
        <w:t xml:space="preserve">display a </w:t>
      </w:r>
      <w:r w:rsidR="009614A0" w:rsidRPr="00B47AC6">
        <w:t>RAM</w:t>
      </w:r>
      <w:r w:rsidR="004B357F">
        <w:t xml:space="preserve"> </w:t>
      </w:r>
      <w:r w:rsidR="009614A0" w:rsidRPr="00B47AC6">
        <w:t>statement</w:t>
      </w:r>
      <w:r w:rsidR="0025428A" w:rsidRPr="00B47AC6">
        <w:t xml:space="preserve"> for animal </w:t>
      </w:r>
      <w:r w:rsidR="00B16899" w:rsidRPr="00B47AC6">
        <w:t xml:space="preserve">feed </w:t>
      </w:r>
      <w:r w:rsidR="00FC6039" w:rsidRPr="00B47AC6">
        <w:t>containing</w:t>
      </w:r>
      <w:r w:rsidR="0025428A" w:rsidRPr="00B47AC6">
        <w:t xml:space="preserve"> restricted animal material; and</w:t>
      </w:r>
    </w:p>
    <w:p w14:paraId="30029BCD" w14:textId="1A021C27" w:rsidR="0025428A" w:rsidRPr="00B47AC6" w:rsidRDefault="00181714" w:rsidP="00181714">
      <w:pPr>
        <w:pStyle w:val="Asubpara"/>
      </w:pPr>
      <w:r>
        <w:tab/>
      </w:r>
      <w:r w:rsidRPr="00B47AC6">
        <w:t>(ii)</w:t>
      </w:r>
      <w:r w:rsidRPr="00B47AC6">
        <w:tab/>
      </w:r>
      <w:r w:rsidR="0025428A" w:rsidRPr="00B47AC6">
        <w:t>meet the requirements mentioned in subsection</w:t>
      </w:r>
      <w:r w:rsidR="004B357F">
        <w:t xml:space="preserve"> </w:t>
      </w:r>
      <w:r w:rsidR="0025428A" w:rsidRPr="00B47AC6">
        <w:t>(</w:t>
      </w:r>
      <w:r w:rsidR="007B3830" w:rsidRPr="00B47AC6">
        <w:t>5</w:t>
      </w:r>
      <w:r w:rsidR="0025428A" w:rsidRPr="00B47AC6">
        <w:t>).</w:t>
      </w:r>
    </w:p>
    <w:p w14:paraId="3B71C0EC" w14:textId="77777777" w:rsidR="000B1C6C" w:rsidRPr="00B47AC6" w:rsidRDefault="000B1C6C" w:rsidP="000B1C6C">
      <w:pPr>
        <w:pStyle w:val="Penalty"/>
      </w:pPr>
      <w:r w:rsidRPr="00B47AC6">
        <w:t>Maximum penalty:  50 penalty units.</w:t>
      </w:r>
    </w:p>
    <w:p w14:paraId="5D3CCA1C" w14:textId="41C5CCEF" w:rsidR="00867EB1" w:rsidRPr="00B47AC6" w:rsidRDefault="00181714" w:rsidP="00D904DB">
      <w:pPr>
        <w:pStyle w:val="Amain"/>
        <w:keepNext/>
      </w:pPr>
      <w:r>
        <w:lastRenderedPageBreak/>
        <w:tab/>
      </w:r>
      <w:r w:rsidRPr="00B47AC6">
        <w:t>(2)</w:t>
      </w:r>
      <w:r w:rsidRPr="00B47AC6">
        <w:tab/>
      </w:r>
      <w:r w:rsidR="00867EB1" w:rsidRPr="00B47AC6">
        <w:t xml:space="preserve">A person must not supply packaged animal </w:t>
      </w:r>
      <w:r w:rsidR="00B16899" w:rsidRPr="00B47AC6">
        <w:t xml:space="preserve">feed </w:t>
      </w:r>
      <w:r w:rsidR="00867EB1" w:rsidRPr="00B47AC6">
        <w:t>if—</w:t>
      </w:r>
    </w:p>
    <w:p w14:paraId="00227DC0" w14:textId="2054DE82" w:rsidR="00867EB1" w:rsidRPr="00B47AC6" w:rsidRDefault="00181714" w:rsidP="00D904DB">
      <w:pPr>
        <w:pStyle w:val="Apara"/>
        <w:keepNext/>
        <w:rPr>
          <w:szCs w:val="24"/>
        </w:rPr>
      </w:pPr>
      <w:r>
        <w:rPr>
          <w:szCs w:val="24"/>
        </w:rPr>
        <w:tab/>
      </w:r>
      <w:r w:rsidRPr="00B47AC6">
        <w:rPr>
          <w:szCs w:val="24"/>
        </w:rPr>
        <w:t>(a)</w:t>
      </w:r>
      <w:r w:rsidRPr="00B47AC6">
        <w:rPr>
          <w:szCs w:val="24"/>
        </w:rPr>
        <w:tab/>
      </w:r>
      <w:r w:rsidR="00867EB1" w:rsidRPr="00B47AC6">
        <w:rPr>
          <w:szCs w:val="24"/>
        </w:rPr>
        <w:t xml:space="preserve">the animal </w:t>
      </w:r>
      <w:r w:rsidR="00B16899" w:rsidRPr="00B47AC6">
        <w:t xml:space="preserve">feed </w:t>
      </w:r>
      <w:r w:rsidR="00867EB1" w:rsidRPr="00B47AC6">
        <w:rPr>
          <w:szCs w:val="24"/>
        </w:rPr>
        <w:t xml:space="preserve">does not </w:t>
      </w:r>
      <w:r w:rsidR="00867EB1" w:rsidRPr="00B47AC6">
        <w:t>contain restricted animal material; and</w:t>
      </w:r>
    </w:p>
    <w:p w14:paraId="463EDF9A" w14:textId="72E8D29A" w:rsidR="00867EB1" w:rsidRPr="00B47AC6" w:rsidRDefault="00181714" w:rsidP="00D904DB">
      <w:pPr>
        <w:pStyle w:val="Apara"/>
        <w:keepNext/>
      </w:pPr>
      <w:r>
        <w:tab/>
      </w:r>
      <w:r w:rsidRPr="00B47AC6">
        <w:t>(b)</w:t>
      </w:r>
      <w:r w:rsidRPr="00B47AC6">
        <w:tab/>
      </w:r>
      <w:r w:rsidR="00867EB1" w:rsidRPr="00B47AC6">
        <w:t>the package does not—</w:t>
      </w:r>
    </w:p>
    <w:p w14:paraId="75150144" w14:textId="5DFEBFA9" w:rsidR="00867EB1" w:rsidRPr="00B47AC6" w:rsidRDefault="00181714" w:rsidP="00D904DB">
      <w:pPr>
        <w:pStyle w:val="Asubpara"/>
        <w:keepNext/>
      </w:pPr>
      <w:r>
        <w:tab/>
      </w:r>
      <w:r w:rsidRPr="00B47AC6">
        <w:t>(i)</w:t>
      </w:r>
      <w:r w:rsidRPr="00B47AC6">
        <w:tab/>
      </w:r>
      <w:r w:rsidR="00867EB1" w:rsidRPr="00B47AC6">
        <w:t xml:space="preserve">display a </w:t>
      </w:r>
      <w:r w:rsidR="009614A0" w:rsidRPr="00B47AC6">
        <w:t>RAM</w:t>
      </w:r>
      <w:r w:rsidR="004B357F">
        <w:t xml:space="preserve"> </w:t>
      </w:r>
      <w:r w:rsidR="009614A0" w:rsidRPr="00B47AC6">
        <w:t>statement</w:t>
      </w:r>
      <w:r w:rsidR="00867EB1" w:rsidRPr="00B47AC6">
        <w:t xml:space="preserve"> for animal </w:t>
      </w:r>
      <w:r w:rsidR="00B16899" w:rsidRPr="00B47AC6">
        <w:t xml:space="preserve">feed </w:t>
      </w:r>
      <w:r w:rsidR="005A3B89" w:rsidRPr="00B47AC6">
        <w:t>not containing</w:t>
      </w:r>
      <w:r w:rsidR="00867EB1" w:rsidRPr="00B47AC6">
        <w:t xml:space="preserve"> restricted animal material; and</w:t>
      </w:r>
    </w:p>
    <w:p w14:paraId="41DE92A0" w14:textId="110B98C7" w:rsidR="00867EB1" w:rsidRPr="00B47AC6" w:rsidRDefault="00181714" w:rsidP="00D904DB">
      <w:pPr>
        <w:pStyle w:val="Asubpara"/>
        <w:keepNext/>
      </w:pPr>
      <w:r>
        <w:tab/>
      </w:r>
      <w:r w:rsidRPr="00B47AC6">
        <w:t>(ii)</w:t>
      </w:r>
      <w:r w:rsidRPr="00B47AC6">
        <w:tab/>
      </w:r>
      <w:r w:rsidR="00867EB1" w:rsidRPr="00B47AC6">
        <w:t>meet the requirements mentioned in subsection</w:t>
      </w:r>
      <w:r w:rsidR="004B357F">
        <w:t xml:space="preserve"> </w:t>
      </w:r>
      <w:r w:rsidR="00867EB1" w:rsidRPr="00B47AC6">
        <w:t>(</w:t>
      </w:r>
      <w:r w:rsidR="007B3830" w:rsidRPr="00B47AC6">
        <w:t>5</w:t>
      </w:r>
      <w:r w:rsidR="00867EB1" w:rsidRPr="00B47AC6">
        <w:t>).</w:t>
      </w:r>
    </w:p>
    <w:p w14:paraId="6FFE7A6B" w14:textId="77777777" w:rsidR="000B1C6C" w:rsidRPr="00B47AC6" w:rsidRDefault="000B1C6C" w:rsidP="000B1C6C">
      <w:pPr>
        <w:pStyle w:val="Penalty"/>
      </w:pPr>
      <w:r w:rsidRPr="00B47AC6">
        <w:t>Maximum penalty:  50 penalty units.</w:t>
      </w:r>
    </w:p>
    <w:p w14:paraId="19BC2015" w14:textId="5C53C803" w:rsidR="00163102" w:rsidRPr="00B47AC6" w:rsidRDefault="00181714" w:rsidP="00181714">
      <w:pPr>
        <w:pStyle w:val="Amain"/>
      </w:pPr>
      <w:r>
        <w:tab/>
      </w:r>
      <w:r w:rsidRPr="00B47AC6">
        <w:t>(3)</w:t>
      </w:r>
      <w:r w:rsidRPr="00B47AC6">
        <w:tab/>
      </w:r>
      <w:r w:rsidR="00163102" w:rsidRPr="00B47AC6">
        <w:t>An offence against this section is a strict liability offence.</w:t>
      </w:r>
    </w:p>
    <w:p w14:paraId="7EA779EF" w14:textId="152CF71B" w:rsidR="007B3830" w:rsidRPr="00B47AC6" w:rsidRDefault="00181714" w:rsidP="00181714">
      <w:pPr>
        <w:pStyle w:val="Amain"/>
      </w:pPr>
      <w:r>
        <w:tab/>
      </w:r>
      <w:r w:rsidRPr="00B47AC6">
        <w:t>(4)</w:t>
      </w:r>
      <w:r w:rsidRPr="00B47AC6">
        <w:tab/>
      </w:r>
      <w:r w:rsidR="007B3830" w:rsidRPr="00B47AC6">
        <w:t>This section does not apply to packaged animal f</w:t>
      </w:r>
      <w:r w:rsidR="00B16899" w:rsidRPr="00B47AC6">
        <w:t>ee</w:t>
      </w:r>
      <w:r w:rsidR="007B3830" w:rsidRPr="00B47AC6">
        <w:t>d that—</w:t>
      </w:r>
    </w:p>
    <w:p w14:paraId="61C77E29" w14:textId="68E452AE" w:rsidR="00922CB1" w:rsidRPr="00B47AC6" w:rsidRDefault="00181714" w:rsidP="00181714">
      <w:pPr>
        <w:pStyle w:val="Apara"/>
      </w:pPr>
      <w:r>
        <w:tab/>
      </w:r>
      <w:r w:rsidRPr="00B47AC6">
        <w:t>(a)</w:t>
      </w:r>
      <w:r w:rsidRPr="00B47AC6">
        <w:tab/>
      </w:r>
      <w:r w:rsidR="00922CB1" w:rsidRPr="00B47AC6">
        <w:t>consists only of milk, a milk product or a milk by-product; or</w:t>
      </w:r>
    </w:p>
    <w:p w14:paraId="7F7AEBC5" w14:textId="1A44DD6A" w:rsidR="007B3830" w:rsidRPr="00B47AC6" w:rsidRDefault="00181714" w:rsidP="00181714">
      <w:pPr>
        <w:pStyle w:val="Apara"/>
      </w:pPr>
      <w:r>
        <w:tab/>
      </w:r>
      <w:r w:rsidRPr="00B47AC6">
        <w:t>(b)</w:t>
      </w:r>
      <w:r w:rsidRPr="00B47AC6">
        <w:tab/>
      </w:r>
      <w:r w:rsidR="007B3830" w:rsidRPr="00B47AC6">
        <w:t>has not been through a manufacturing process</w:t>
      </w:r>
      <w:r w:rsidR="00922CB1" w:rsidRPr="00B47AC6">
        <w:t>.</w:t>
      </w:r>
    </w:p>
    <w:p w14:paraId="6BA80490" w14:textId="4235EBC2" w:rsidR="002F1EF4" w:rsidRPr="00B47AC6" w:rsidRDefault="002F1EF4" w:rsidP="00FE5883">
      <w:pPr>
        <w:pStyle w:val="aExamHdgpar"/>
      </w:pPr>
      <w:r w:rsidRPr="00B47AC6">
        <w:t>Examples</w:t>
      </w:r>
      <w:r w:rsidR="00C65E5B" w:rsidRPr="00B47AC6">
        <w:t>—par (b)</w:t>
      </w:r>
    </w:p>
    <w:p w14:paraId="27C3FCAE" w14:textId="2E2A5D7B" w:rsidR="002F1EF4" w:rsidRPr="00B47AC6" w:rsidRDefault="002F1EF4" w:rsidP="00FE5883">
      <w:pPr>
        <w:pStyle w:val="aExampar"/>
      </w:pPr>
      <w:r w:rsidRPr="00B47AC6">
        <w:t>hay, straw, chaff</w:t>
      </w:r>
    </w:p>
    <w:p w14:paraId="356F7ABD" w14:textId="6A0A60DD" w:rsidR="002F1EF4" w:rsidRPr="00B47AC6" w:rsidRDefault="002F1EF4" w:rsidP="00CD38FD">
      <w:pPr>
        <w:pStyle w:val="aNote"/>
      </w:pPr>
      <w:r w:rsidRPr="00B47AC6">
        <w:rPr>
          <w:rStyle w:val="charItals"/>
        </w:rPr>
        <w:t>Note</w:t>
      </w:r>
      <w:r w:rsidRPr="00B47AC6">
        <w:rPr>
          <w:rStyle w:val="charItals"/>
        </w:rPr>
        <w:tab/>
      </w:r>
      <w:r w:rsidRPr="00B47AC6">
        <w:t>The defendant has an evidential burden in relation to the matters mentioned in s</w:t>
      </w:r>
      <w:r w:rsidR="004B357F">
        <w:t xml:space="preserve"> </w:t>
      </w:r>
      <w:r w:rsidRPr="00B47AC6">
        <w:t xml:space="preserve">(4) (see </w:t>
      </w:r>
      <w:hyperlink r:id="rId36" w:tooltip="A2002-51" w:history="1">
        <w:r w:rsidR="003E78A4" w:rsidRPr="003E78A4">
          <w:rPr>
            <w:rStyle w:val="charCitHyperlinkAbbrev"/>
          </w:rPr>
          <w:t>Criminal Code</w:t>
        </w:r>
      </w:hyperlink>
      <w:r w:rsidRPr="00B47AC6">
        <w:t>, s</w:t>
      </w:r>
      <w:r w:rsidR="004B357F">
        <w:t xml:space="preserve"> </w:t>
      </w:r>
      <w:r w:rsidRPr="00B47AC6">
        <w:t>58).</w:t>
      </w:r>
    </w:p>
    <w:p w14:paraId="3FCECCE0" w14:textId="79107C61" w:rsidR="002856D8" w:rsidRPr="00B47AC6" w:rsidRDefault="00181714" w:rsidP="00181714">
      <w:pPr>
        <w:pStyle w:val="Amain"/>
      </w:pPr>
      <w:r>
        <w:tab/>
      </w:r>
      <w:r w:rsidRPr="00B47AC6">
        <w:t>(5)</w:t>
      </w:r>
      <w:r w:rsidRPr="00B47AC6">
        <w:tab/>
      </w:r>
      <w:r w:rsidR="00BB4413" w:rsidRPr="00B47AC6">
        <w:t>For subsections</w:t>
      </w:r>
      <w:r w:rsidR="004B357F">
        <w:t xml:space="preserve"> </w:t>
      </w:r>
      <w:r w:rsidR="00BB4413" w:rsidRPr="00B47AC6">
        <w:t xml:space="preserve">(1) and (2), </w:t>
      </w:r>
      <w:r w:rsidR="00376FA9" w:rsidRPr="00B47AC6">
        <w:t xml:space="preserve">a </w:t>
      </w:r>
      <w:r w:rsidR="009614A0" w:rsidRPr="00B47AC6">
        <w:t>RAM</w:t>
      </w:r>
      <w:r w:rsidR="004B357F">
        <w:t xml:space="preserve"> </w:t>
      </w:r>
      <w:r w:rsidR="009614A0" w:rsidRPr="00B47AC6">
        <w:t>statement</w:t>
      </w:r>
      <w:r w:rsidR="00376FA9" w:rsidRPr="00B47AC6">
        <w:t xml:space="preserve"> on packaged animal </w:t>
      </w:r>
      <w:r w:rsidR="00B16899" w:rsidRPr="00B47AC6">
        <w:t xml:space="preserve">feed </w:t>
      </w:r>
      <w:r w:rsidR="00376FA9" w:rsidRPr="00B47AC6">
        <w:t>is required to be—</w:t>
      </w:r>
    </w:p>
    <w:p w14:paraId="2B960A93" w14:textId="5EEEFD2E" w:rsidR="000B1C6C" w:rsidRPr="00B47AC6" w:rsidRDefault="00181714" w:rsidP="00181714">
      <w:pPr>
        <w:pStyle w:val="Apara"/>
      </w:pPr>
      <w:r>
        <w:tab/>
      </w:r>
      <w:r w:rsidRPr="00B47AC6">
        <w:t>(a)</w:t>
      </w:r>
      <w:r w:rsidRPr="00B47AC6">
        <w:tab/>
      </w:r>
      <w:r w:rsidR="00BB4413" w:rsidRPr="00B47AC6">
        <w:t>clear, readily legible and prominently displayed</w:t>
      </w:r>
      <w:r w:rsidR="00C65E5B" w:rsidRPr="00B47AC6">
        <w:t>;</w:t>
      </w:r>
      <w:r w:rsidR="00BB4413" w:rsidRPr="00B47AC6">
        <w:t xml:space="preserve"> and</w:t>
      </w:r>
    </w:p>
    <w:p w14:paraId="3B1E344F" w14:textId="1173A71B" w:rsidR="000B1C6C" w:rsidRPr="00B47AC6" w:rsidRDefault="00181714" w:rsidP="00181714">
      <w:pPr>
        <w:pStyle w:val="Apara"/>
      </w:pPr>
      <w:r>
        <w:tab/>
      </w:r>
      <w:r w:rsidRPr="00B47AC6">
        <w:t>(b)</w:t>
      </w:r>
      <w:r w:rsidRPr="00B47AC6">
        <w:tab/>
      </w:r>
      <w:r w:rsidR="00BB4413" w:rsidRPr="00B47AC6">
        <w:t>printed on a background of contrasting colour</w:t>
      </w:r>
      <w:r w:rsidR="00C65E5B" w:rsidRPr="00B47AC6">
        <w:t>;</w:t>
      </w:r>
      <w:r w:rsidR="00BB4413" w:rsidRPr="00B47AC6">
        <w:t xml:space="preserve"> and</w:t>
      </w:r>
    </w:p>
    <w:p w14:paraId="6BF9C9C7" w14:textId="1CDE5EAC" w:rsidR="00BB4413" w:rsidRPr="00B47AC6" w:rsidRDefault="00181714" w:rsidP="00181714">
      <w:pPr>
        <w:pStyle w:val="Apara"/>
      </w:pPr>
      <w:r>
        <w:tab/>
      </w:r>
      <w:r w:rsidRPr="00B47AC6">
        <w:t>(c)</w:t>
      </w:r>
      <w:r w:rsidRPr="00B47AC6">
        <w:tab/>
      </w:r>
      <w:r w:rsidR="00BB4413" w:rsidRPr="00B47AC6">
        <w:t>printed in lettering that is at least—</w:t>
      </w:r>
    </w:p>
    <w:p w14:paraId="68BEBFE4" w14:textId="04F0D0BB" w:rsidR="00BB4413" w:rsidRPr="00B47AC6" w:rsidRDefault="00181714" w:rsidP="00181714">
      <w:pPr>
        <w:pStyle w:val="Asubpara"/>
      </w:pPr>
      <w:r>
        <w:tab/>
      </w:r>
      <w:r w:rsidRPr="00B47AC6">
        <w:t>(i)</w:t>
      </w:r>
      <w:r w:rsidRPr="00B47AC6">
        <w:tab/>
      </w:r>
      <w:r w:rsidR="00BB4413" w:rsidRPr="00B47AC6">
        <w:t>if printed on a woven bag—10mm high; or</w:t>
      </w:r>
    </w:p>
    <w:p w14:paraId="78D47D8B" w14:textId="25843F85" w:rsidR="00BB4413" w:rsidRPr="00B47AC6" w:rsidRDefault="00181714" w:rsidP="00181714">
      <w:pPr>
        <w:pStyle w:val="Asubpara"/>
      </w:pPr>
      <w:r>
        <w:tab/>
      </w:r>
      <w:r w:rsidRPr="00B47AC6">
        <w:t>(ii)</w:t>
      </w:r>
      <w:r w:rsidRPr="00B47AC6">
        <w:tab/>
      </w:r>
      <w:r w:rsidR="00BB4413" w:rsidRPr="00B47AC6">
        <w:t>in any other case—3mm high; and</w:t>
      </w:r>
    </w:p>
    <w:p w14:paraId="0AE13709" w14:textId="19E2B83D" w:rsidR="00BB4413" w:rsidRPr="00B47AC6" w:rsidRDefault="00181714" w:rsidP="00181714">
      <w:pPr>
        <w:pStyle w:val="Apara"/>
      </w:pPr>
      <w:r>
        <w:tab/>
      </w:r>
      <w:r w:rsidRPr="00B47AC6">
        <w:t>(d)</w:t>
      </w:r>
      <w:r w:rsidRPr="00B47AC6">
        <w:tab/>
      </w:r>
      <w:r w:rsidR="00BB4413" w:rsidRPr="00B47AC6">
        <w:t>if printed on a label attached to the package—printed on a label that is at least 45mm by 120mm.</w:t>
      </w:r>
    </w:p>
    <w:p w14:paraId="24D1738A" w14:textId="08809093" w:rsidR="00D750E7" w:rsidRPr="00B47AC6" w:rsidRDefault="00181714" w:rsidP="00D904DB">
      <w:pPr>
        <w:pStyle w:val="Amain"/>
        <w:keepNext/>
      </w:pPr>
      <w:r>
        <w:lastRenderedPageBreak/>
        <w:tab/>
      </w:r>
      <w:r w:rsidRPr="00B47AC6">
        <w:t>(6)</w:t>
      </w:r>
      <w:r w:rsidRPr="00B47AC6">
        <w:tab/>
      </w:r>
      <w:r w:rsidR="00D750E7" w:rsidRPr="00B47AC6">
        <w:t>In this section:</w:t>
      </w:r>
    </w:p>
    <w:p w14:paraId="5B7A217F" w14:textId="45F96291" w:rsidR="00D750E7" w:rsidRPr="00B47AC6" w:rsidRDefault="00D750E7" w:rsidP="00181714">
      <w:pPr>
        <w:pStyle w:val="aDef"/>
      </w:pPr>
      <w:r w:rsidRPr="003E78A4">
        <w:rPr>
          <w:rStyle w:val="charBoldItals"/>
        </w:rPr>
        <w:t>package</w:t>
      </w:r>
      <w:r w:rsidR="0082616C" w:rsidRPr="003E78A4">
        <w:rPr>
          <w:rStyle w:val="charBoldItals"/>
        </w:rPr>
        <w:t>d</w:t>
      </w:r>
      <w:r w:rsidRPr="003E78A4">
        <w:rPr>
          <w:rStyle w:val="charBoldItals"/>
        </w:rPr>
        <w:t xml:space="preserve"> </w:t>
      </w:r>
      <w:r w:rsidR="0082616C" w:rsidRPr="003E78A4">
        <w:rPr>
          <w:rStyle w:val="charBoldItals"/>
        </w:rPr>
        <w:t xml:space="preserve">animal </w:t>
      </w:r>
      <w:r w:rsidR="00B16899" w:rsidRPr="003E78A4">
        <w:rPr>
          <w:rStyle w:val="charBoldItals"/>
        </w:rPr>
        <w:t>feed</w:t>
      </w:r>
      <w:r w:rsidR="00B16899" w:rsidRPr="00B47AC6">
        <w:t xml:space="preserve"> </w:t>
      </w:r>
      <w:r w:rsidR="0082616C" w:rsidRPr="00B47AC6">
        <w:t xml:space="preserve">means animal </w:t>
      </w:r>
      <w:r w:rsidR="00B16899" w:rsidRPr="00B47AC6">
        <w:t xml:space="preserve">feed </w:t>
      </w:r>
      <w:r w:rsidR="0082616C" w:rsidRPr="00B47AC6">
        <w:t>that is contained in a packa</w:t>
      </w:r>
      <w:r w:rsidR="001D78BA" w:rsidRPr="00B47AC6">
        <w:t xml:space="preserve">ge such as a </w:t>
      </w:r>
      <w:r w:rsidR="005B4804" w:rsidRPr="00B47AC6">
        <w:t>bag</w:t>
      </w:r>
      <w:r w:rsidR="002B1CC8" w:rsidRPr="00B47AC6">
        <w:t xml:space="preserve"> </w:t>
      </w:r>
      <w:r w:rsidR="001D78BA" w:rsidRPr="00B47AC6">
        <w:t xml:space="preserve">or </w:t>
      </w:r>
      <w:r w:rsidRPr="00B47AC6">
        <w:t>box</w:t>
      </w:r>
      <w:r w:rsidR="002B1CC8" w:rsidRPr="00B47AC6">
        <w:t>.</w:t>
      </w:r>
    </w:p>
    <w:p w14:paraId="1F6962D6" w14:textId="69B0A5EB" w:rsidR="003C2CB4" w:rsidRPr="00B47AC6" w:rsidRDefault="00181714" w:rsidP="00181714">
      <w:pPr>
        <w:pStyle w:val="AH5Sec"/>
      </w:pPr>
      <w:bookmarkStart w:id="23" w:name="_Toc192251856"/>
      <w:r w:rsidRPr="00181714">
        <w:rPr>
          <w:rStyle w:val="CharSectNo"/>
        </w:rPr>
        <w:t>15</w:t>
      </w:r>
      <w:r w:rsidRPr="00B47AC6">
        <w:tab/>
      </w:r>
      <w:r w:rsidR="003C2CB4" w:rsidRPr="00B47AC6">
        <w:t>Offence</w:t>
      </w:r>
      <w:r w:rsidR="00C65E5B" w:rsidRPr="00B47AC6">
        <w:t>s</w:t>
      </w:r>
      <w:r w:rsidR="003C2CB4" w:rsidRPr="00B47AC6">
        <w:t xml:space="preserve">—supply bulk animal </w:t>
      </w:r>
      <w:r w:rsidR="00B16899" w:rsidRPr="00B47AC6">
        <w:t>feed</w:t>
      </w:r>
      <w:r w:rsidR="003C2CB4" w:rsidRPr="00B47AC6">
        <w:t xml:space="preserve"> without </w:t>
      </w:r>
      <w:r w:rsidR="009614A0" w:rsidRPr="00B47AC6">
        <w:t>RAM</w:t>
      </w:r>
      <w:r w:rsidR="004B357F">
        <w:t xml:space="preserve"> </w:t>
      </w:r>
      <w:r w:rsidR="009614A0" w:rsidRPr="00B47AC6">
        <w:t>statement</w:t>
      </w:r>
      <w:bookmarkEnd w:id="23"/>
    </w:p>
    <w:p w14:paraId="4786C264" w14:textId="47370A47" w:rsidR="00B74DC9" w:rsidRPr="00B47AC6" w:rsidRDefault="00181714" w:rsidP="00181714">
      <w:pPr>
        <w:pStyle w:val="Amain"/>
      </w:pPr>
      <w:r>
        <w:tab/>
      </w:r>
      <w:r w:rsidRPr="00B47AC6">
        <w:t>(1)</w:t>
      </w:r>
      <w:r w:rsidRPr="00B47AC6">
        <w:tab/>
      </w:r>
      <w:r w:rsidR="00B74DC9" w:rsidRPr="00B47AC6">
        <w:t xml:space="preserve">A person must not supply bulk animal </w:t>
      </w:r>
      <w:r w:rsidR="00B16899" w:rsidRPr="00B47AC6">
        <w:t xml:space="preserve">feed </w:t>
      </w:r>
      <w:r w:rsidR="00B74DC9" w:rsidRPr="00B47AC6">
        <w:t xml:space="preserve">if the animal </w:t>
      </w:r>
      <w:r w:rsidR="00B16899" w:rsidRPr="00B47AC6">
        <w:t>feed</w:t>
      </w:r>
      <w:r w:rsidR="00B74DC9" w:rsidRPr="00B47AC6">
        <w:t>—</w:t>
      </w:r>
    </w:p>
    <w:p w14:paraId="17DC3E69" w14:textId="29C2C824" w:rsidR="00B74DC9" w:rsidRPr="00B47AC6" w:rsidRDefault="00181714" w:rsidP="00181714">
      <w:pPr>
        <w:pStyle w:val="Apara"/>
        <w:rPr>
          <w:szCs w:val="24"/>
        </w:rPr>
      </w:pPr>
      <w:r>
        <w:rPr>
          <w:szCs w:val="24"/>
        </w:rPr>
        <w:tab/>
      </w:r>
      <w:r w:rsidRPr="00B47AC6">
        <w:rPr>
          <w:szCs w:val="24"/>
        </w:rPr>
        <w:t>(a)</w:t>
      </w:r>
      <w:r w:rsidRPr="00B47AC6">
        <w:rPr>
          <w:szCs w:val="24"/>
        </w:rPr>
        <w:tab/>
      </w:r>
      <w:r w:rsidR="00B74DC9" w:rsidRPr="00B47AC6">
        <w:t>contains restricted animal material; and</w:t>
      </w:r>
    </w:p>
    <w:p w14:paraId="775311F1" w14:textId="3084C799" w:rsidR="00B74DC9" w:rsidRPr="00B47AC6" w:rsidRDefault="00181714" w:rsidP="00181714">
      <w:pPr>
        <w:pStyle w:val="Apara"/>
      </w:pPr>
      <w:r>
        <w:tab/>
      </w:r>
      <w:r w:rsidRPr="00B47AC6">
        <w:t>(b)</w:t>
      </w:r>
      <w:r w:rsidRPr="00B47AC6">
        <w:tab/>
      </w:r>
      <w:r w:rsidR="00B74DC9" w:rsidRPr="00B47AC6">
        <w:t>is not accompanied by a document that—</w:t>
      </w:r>
    </w:p>
    <w:p w14:paraId="48E4358C" w14:textId="5D85A3E3" w:rsidR="00B74DC9" w:rsidRPr="00B47AC6" w:rsidRDefault="00181714" w:rsidP="00181714">
      <w:pPr>
        <w:pStyle w:val="Asubpara"/>
      </w:pPr>
      <w:r>
        <w:tab/>
      </w:r>
      <w:r w:rsidRPr="00B47AC6">
        <w:t>(i)</w:t>
      </w:r>
      <w:r w:rsidRPr="00B47AC6">
        <w:tab/>
      </w:r>
      <w:r w:rsidR="00B74DC9" w:rsidRPr="00B47AC6">
        <w:t xml:space="preserve">displays a </w:t>
      </w:r>
      <w:r w:rsidR="009614A0" w:rsidRPr="00B47AC6">
        <w:t>RAM</w:t>
      </w:r>
      <w:r w:rsidR="004B357F">
        <w:t xml:space="preserve"> </w:t>
      </w:r>
      <w:r w:rsidR="009614A0" w:rsidRPr="00B47AC6">
        <w:t>statement</w:t>
      </w:r>
      <w:r w:rsidR="00B74DC9" w:rsidRPr="00B47AC6">
        <w:t xml:space="preserve"> for animal </w:t>
      </w:r>
      <w:r w:rsidR="00B16899" w:rsidRPr="00B47AC6">
        <w:t xml:space="preserve">feed </w:t>
      </w:r>
      <w:r w:rsidR="00FC6039" w:rsidRPr="00B47AC6">
        <w:t>containing</w:t>
      </w:r>
      <w:r w:rsidR="00B74DC9" w:rsidRPr="00B47AC6">
        <w:t xml:space="preserve"> restricted animal material; and</w:t>
      </w:r>
    </w:p>
    <w:p w14:paraId="75E72462" w14:textId="6AED1BBF" w:rsidR="00B74DC9" w:rsidRPr="00B47AC6" w:rsidRDefault="00181714" w:rsidP="00181714">
      <w:pPr>
        <w:pStyle w:val="Asubpara"/>
      </w:pPr>
      <w:r>
        <w:tab/>
      </w:r>
      <w:r w:rsidRPr="00B47AC6">
        <w:t>(ii)</w:t>
      </w:r>
      <w:r w:rsidRPr="00B47AC6">
        <w:tab/>
      </w:r>
      <w:r w:rsidR="00B74DC9" w:rsidRPr="00B47AC6">
        <w:t>meets the requirements mentioned in subsection</w:t>
      </w:r>
      <w:r w:rsidR="004B357F">
        <w:t xml:space="preserve"> </w:t>
      </w:r>
      <w:r w:rsidR="00B74DC9" w:rsidRPr="00B47AC6">
        <w:t>(</w:t>
      </w:r>
      <w:r w:rsidR="002F1EF4" w:rsidRPr="00B47AC6">
        <w:t>5</w:t>
      </w:r>
      <w:r w:rsidR="00B74DC9" w:rsidRPr="00B47AC6">
        <w:t>).</w:t>
      </w:r>
    </w:p>
    <w:p w14:paraId="607321FC" w14:textId="77777777" w:rsidR="001A21B3" w:rsidRPr="00B47AC6" w:rsidRDefault="001A21B3" w:rsidP="001A21B3">
      <w:pPr>
        <w:pStyle w:val="Penalty"/>
      </w:pPr>
      <w:r w:rsidRPr="00B47AC6">
        <w:t>Maximum penalty:  50 penalty units.</w:t>
      </w:r>
    </w:p>
    <w:p w14:paraId="43EFD147" w14:textId="25922C72" w:rsidR="00B74DC9" w:rsidRPr="00B47AC6" w:rsidRDefault="00181714" w:rsidP="00181714">
      <w:pPr>
        <w:pStyle w:val="Amain"/>
      </w:pPr>
      <w:r>
        <w:tab/>
      </w:r>
      <w:r w:rsidRPr="00B47AC6">
        <w:t>(2)</w:t>
      </w:r>
      <w:r w:rsidRPr="00B47AC6">
        <w:tab/>
      </w:r>
      <w:r w:rsidR="00B74DC9" w:rsidRPr="00B47AC6">
        <w:t xml:space="preserve">A person </w:t>
      </w:r>
      <w:r w:rsidR="00CE47FA" w:rsidRPr="00B47AC6">
        <w:t xml:space="preserve">must not </w:t>
      </w:r>
      <w:r w:rsidR="00B74DC9" w:rsidRPr="00B47AC6">
        <w:t>suppl</w:t>
      </w:r>
      <w:r w:rsidR="00CE47FA" w:rsidRPr="00B47AC6">
        <w:t>y</w:t>
      </w:r>
      <w:r w:rsidR="00B74DC9" w:rsidRPr="00B47AC6">
        <w:t xml:space="preserve"> bulk animal </w:t>
      </w:r>
      <w:r w:rsidR="00B16899" w:rsidRPr="00B47AC6">
        <w:t xml:space="preserve">feed </w:t>
      </w:r>
      <w:r w:rsidR="00CE47FA" w:rsidRPr="00B47AC6">
        <w:t xml:space="preserve">if the animal </w:t>
      </w:r>
      <w:r w:rsidR="00B16899" w:rsidRPr="00B47AC6">
        <w:t>feed</w:t>
      </w:r>
      <w:r w:rsidR="00CE47FA" w:rsidRPr="00B47AC6">
        <w:t>—</w:t>
      </w:r>
    </w:p>
    <w:p w14:paraId="623C7A37" w14:textId="70EA0D19" w:rsidR="00B74DC9" w:rsidRPr="00B47AC6" w:rsidRDefault="00181714" w:rsidP="00181714">
      <w:pPr>
        <w:pStyle w:val="Apara"/>
        <w:rPr>
          <w:szCs w:val="24"/>
        </w:rPr>
      </w:pPr>
      <w:r>
        <w:rPr>
          <w:szCs w:val="24"/>
        </w:rPr>
        <w:tab/>
      </w:r>
      <w:r w:rsidRPr="00B47AC6">
        <w:rPr>
          <w:szCs w:val="24"/>
        </w:rPr>
        <w:t>(a)</w:t>
      </w:r>
      <w:r w:rsidRPr="00B47AC6">
        <w:rPr>
          <w:szCs w:val="24"/>
        </w:rPr>
        <w:tab/>
      </w:r>
      <w:r w:rsidR="00B74DC9" w:rsidRPr="00B47AC6">
        <w:rPr>
          <w:szCs w:val="24"/>
        </w:rPr>
        <w:t xml:space="preserve">does not </w:t>
      </w:r>
      <w:r w:rsidR="00B74DC9" w:rsidRPr="00B47AC6">
        <w:t>contain restricted animal material; and</w:t>
      </w:r>
    </w:p>
    <w:p w14:paraId="45297FA0" w14:textId="5E057416" w:rsidR="00B74DC9" w:rsidRPr="00B47AC6" w:rsidRDefault="00181714" w:rsidP="00181714">
      <w:pPr>
        <w:pStyle w:val="Apara"/>
      </w:pPr>
      <w:r>
        <w:tab/>
      </w:r>
      <w:r w:rsidRPr="00B47AC6">
        <w:t>(b)</w:t>
      </w:r>
      <w:r w:rsidRPr="00B47AC6">
        <w:tab/>
      </w:r>
      <w:r w:rsidR="00B74DC9" w:rsidRPr="00B47AC6">
        <w:t>is not accompanied by a document that—</w:t>
      </w:r>
    </w:p>
    <w:p w14:paraId="6411E953" w14:textId="254E57E3" w:rsidR="00B74DC9" w:rsidRPr="00B47AC6" w:rsidRDefault="00181714" w:rsidP="00181714">
      <w:pPr>
        <w:pStyle w:val="Asubpara"/>
      </w:pPr>
      <w:r>
        <w:tab/>
      </w:r>
      <w:r w:rsidRPr="00B47AC6">
        <w:t>(i)</w:t>
      </w:r>
      <w:r w:rsidRPr="00B47AC6">
        <w:tab/>
      </w:r>
      <w:r w:rsidR="00B74DC9" w:rsidRPr="00B47AC6">
        <w:t xml:space="preserve">displays a </w:t>
      </w:r>
      <w:r w:rsidR="009614A0" w:rsidRPr="00B47AC6">
        <w:t>RAM</w:t>
      </w:r>
      <w:r w:rsidR="004B357F">
        <w:t xml:space="preserve"> </w:t>
      </w:r>
      <w:r w:rsidR="009614A0" w:rsidRPr="00B47AC6">
        <w:t>statement</w:t>
      </w:r>
      <w:r w:rsidR="00B74DC9" w:rsidRPr="00B47AC6">
        <w:t xml:space="preserve"> for animal </w:t>
      </w:r>
      <w:r w:rsidR="00B16899" w:rsidRPr="00B47AC6">
        <w:t xml:space="preserve">feed </w:t>
      </w:r>
      <w:r w:rsidR="005A3B89" w:rsidRPr="00B47AC6">
        <w:t>not containing</w:t>
      </w:r>
      <w:r w:rsidR="00B74DC9" w:rsidRPr="00B47AC6">
        <w:t xml:space="preserve"> restricted animal material; and</w:t>
      </w:r>
    </w:p>
    <w:p w14:paraId="1E310AF1" w14:textId="498E6FB6" w:rsidR="00B74DC9" w:rsidRPr="00B47AC6" w:rsidRDefault="00181714" w:rsidP="00181714">
      <w:pPr>
        <w:pStyle w:val="Asubpara"/>
      </w:pPr>
      <w:r>
        <w:tab/>
      </w:r>
      <w:r w:rsidRPr="00B47AC6">
        <w:t>(ii)</w:t>
      </w:r>
      <w:r w:rsidRPr="00B47AC6">
        <w:tab/>
      </w:r>
      <w:r w:rsidR="00B74DC9" w:rsidRPr="00B47AC6">
        <w:t>meets the requirements mentioned in subsection</w:t>
      </w:r>
      <w:r w:rsidR="004B357F">
        <w:t xml:space="preserve"> </w:t>
      </w:r>
      <w:r w:rsidR="00B74DC9" w:rsidRPr="00B47AC6">
        <w:t>(</w:t>
      </w:r>
      <w:r w:rsidR="002F1EF4" w:rsidRPr="00B47AC6">
        <w:t>5</w:t>
      </w:r>
      <w:r w:rsidR="00B74DC9" w:rsidRPr="00B47AC6">
        <w:t>).</w:t>
      </w:r>
    </w:p>
    <w:p w14:paraId="6B6127DA" w14:textId="77777777" w:rsidR="00344102" w:rsidRPr="00B47AC6" w:rsidRDefault="00344102" w:rsidP="00344102">
      <w:pPr>
        <w:pStyle w:val="Penalty"/>
      </w:pPr>
      <w:r w:rsidRPr="00B47AC6">
        <w:t>Maximum penalty:  50 penalty units.</w:t>
      </w:r>
    </w:p>
    <w:p w14:paraId="631EC6A4" w14:textId="73BFE568" w:rsidR="00163102" w:rsidRPr="00B47AC6" w:rsidRDefault="00181714" w:rsidP="00181714">
      <w:pPr>
        <w:pStyle w:val="Amain"/>
      </w:pPr>
      <w:r>
        <w:tab/>
      </w:r>
      <w:r w:rsidRPr="00B47AC6">
        <w:t>(3)</w:t>
      </w:r>
      <w:r w:rsidRPr="00B47AC6">
        <w:tab/>
      </w:r>
      <w:r w:rsidR="00163102" w:rsidRPr="00B47AC6">
        <w:t>An offence against this section is a strict liability offence.</w:t>
      </w:r>
    </w:p>
    <w:p w14:paraId="0813EECA" w14:textId="23D0B860" w:rsidR="002F1EF4" w:rsidRPr="00B47AC6" w:rsidRDefault="00181714" w:rsidP="00D904DB">
      <w:pPr>
        <w:pStyle w:val="Amain"/>
        <w:keepNext/>
      </w:pPr>
      <w:r>
        <w:lastRenderedPageBreak/>
        <w:tab/>
      </w:r>
      <w:r w:rsidRPr="00B47AC6">
        <w:t>(4)</w:t>
      </w:r>
      <w:r w:rsidRPr="00B47AC6">
        <w:tab/>
      </w:r>
      <w:r w:rsidR="002F1EF4" w:rsidRPr="00B47AC6">
        <w:t>This section does not apply to packaged animal f</w:t>
      </w:r>
      <w:r w:rsidR="00B16899" w:rsidRPr="00B47AC6">
        <w:t>ee</w:t>
      </w:r>
      <w:r w:rsidR="002F1EF4" w:rsidRPr="00B47AC6">
        <w:t>d that—</w:t>
      </w:r>
    </w:p>
    <w:p w14:paraId="48EBDAFD" w14:textId="12436183" w:rsidR="00922CB1" w:rsidRPr="00B47AC6" w:rsidRDefault="00181714" w:rsidP="00D904DB">
      <w:pPr>
        <w:pStyle w:val="Apara"/>
        <w:keepNext/>
      </w:pPr>
      <w:r>
        <w:tab/>
      </w:r>
      <w:r w:rsidRPr="00B47AC6">
        <w:t>(a)</w:t>
      </w:r>
      <w:r w:rsidRPr="00B47AC6">
        <w:tab/>
      </w:r>
      <w:r w:rsidR="00922CB1" w:rsidRPr="00B47AC6">
        <w:t>consists only of milk, milk product</w:t>
      </w:r>
      <w:r w:rsidR="00F44AD3" w:rsidRPr="00B47AC6">
        <w:t xml:space="preserve"> </w:t>
      </w:r>
      <w:r w:rsidR="00922CB1" w:rsidRPr="00B47AC6">
        <w:t>or milk by-product; or</w:t>
      </w:r>
    </w:p>
    <w:p w14:paraId="7FBC5ED2" w14:textId="3E00992F" w:rsidR="002F1EF4" w:rsidRPr="00B47AC6" w:rsidRDefault="00181714" w:rsidP="00D904DB">
      <w:pPr>
        <w:pStyle w:val="Apara"/>
        <w:keepNext/>
      </w:pPr>
      <w:r>
        <w:tab/>
      </w:r>
      <w:r w:rsidRPr="00B47AC6">
        <w:t>(b)</w:t>
      </w:r>
      <w:r w:rsidRPr="00B47AC6">
        <w:tab/>
      </w:r>
      <w:r w:rsidR="002F1EF4" w:rsidRPr="00B47AC6">
        <w:t>has not been through a manufacturing process</w:t>
      </w:r>
      <w:r w:rsidR="00922CB1" w:rsidRPr="00B47AC6">
        <w:t>.</w:t>
      </w:r>
    </w:p>
    <w:p w14:paraId="788E9B44" w14:textId="774DF83E" w:rsidR="002F1EF4" w:rsidRPr="00B47AC6" w:rsidRDefault="002F1EF4" w:rsidP="00D904DB">
      <w:pPr>
        <w:pStyle w:val="aExamHdgpar"/>
      </w:pPr>
      <w:r w:rsidRPr="00B47AC6">
        <w:t>Examples</w:t>
      </w:r>
      <w:r w:rsidR="00C65E5B" w:rsidRPr="00B47AC6">
        <w:t>—par (b)</w:t>
      </w:r>
    </w:p>
    <w:p w14:paraId="11E77F02" w14:textId="77777777" w:rsidR="002F1EF4" w:rsidRPr="00B47AC6" w:rsidRDefault="002F1EF4" w:rsidP="00D904DB">
      <w:pPr>
        <w:pStyle w:val="aExampar"/>
        <w:keepNext/>
      </w:pPr>
      <w:r w:rsidRPr="00B47AC6">
        <w:t>hay, straw, chaff</w:t>
      </w:r>
    </w:p>
    <w:p w14:paraId="18D42B37" w14:textId="5E9ECFFA" w:rsidR="002F1EF4" w:rsidRPr="00B47AC6" w:rsidRDefault="002F1EF4" w:rsidP="00CD38FD">
      <w:pPr>
        <w:pStyle w:val="aNote"/>
      </w:pPr>
      <w:r w:rsidRPr="00B47AC6">
        <w:rPr>
          <w:rStyle w:val="charItals"/>
        </w:rPr>
        <w:t>Note</w:t>
      </w:r>
      <w:r w:rsidRPr="00B47AC6">
        <w:rPr>
          <w:rStyle w:val="charItals"/>
        </w:rPr>
        <w:tab/>
      </w:r>
      <w:r w:rsidRPr="00B47AC6">
        <w:t>The defendant has an evidential burden in relation to the matters mentioned in s</w:t>
      </w:r>
      <w:r w:rsidR="004B357F">
        <w:t xml:space="preserve"> </w:t>
      </w:r>
      <w:r w:rsidRPr="00B47AC6">
        <w:t xml:space="preserve">(4) (see </w:t>
      </w:r>
      <w:hyperlink r:id="rId37" w:tooltip="A2002-51" w:history="1">
        <w:r w:rsidR="003E78A4" w:rsidRPr="003E78A4">
          <w:rPr>
            <w:rStyle w:val="charCitHyperlinkAbbrev"/>
          </w:rPr>
          <w:t>Criminal Code</w:t>
        </w:r>
      </w:hyperlink>
      <w:r w:rsidRPr="00B47AC6">
        <w:t>, s</w:t>
      </w:r>
      <w:r w:rsidR="004B357F">
        <w:t xml:space="preserve"> </w:t>
      </w:r>
      <w:r w:rsidRPr="00B47AC6">
        <w:t>58).</w:t>
      </w:r>
    </w:p>
    <w:p w14:paraId="64442953" w14:textId="193DFC71" w:rsidR="007F7358" w:rsidRPr="00B47AC6" w:rsidRDefault="00181714" w:rsidP="00181714">
      <w:pPr>
        <w:pStyle w:val="Amain"/>
      </w:pPr>
      <w:r>
        <w:tab/>
      </w:r>
      <w:r w:rsidRPr="00B47AC6">
        <w:t>(5)</w:t>
      </w:r>
      <w:r w:rsidRPr="00B47AC6">
        <w:tab/>
      </w:r>
      <w:r w:rsidR="007F7358" w:rsidRPr="00B47AC6">
        <w:t>For subsections</w:t>
      </w:r>
      <w:r w:rsidR="004B357F">
        <w:t xml:space="preserve"> </w:t>
      </w:r>
      <w:r w:rsidR="007F7358" w:rsidRPr="00B47AC6">
        <w:t xml:space="preserve">(1) and (2), a </w:t>
      </w:r>
      <w:r w:rsidR="009614A0" w:rsidRPr="00B47AC6">
        <w:t>RAM</w:t>
      </w:r>
      <w:r w:rsidR="004B357F">
        <w:t xml:space="preserve"> </w:t>
      </w:r>
      <w:r w:rsidR="009614A0" w:rsidRPr="00B47AC6">
        <w:t>statement</w:t>
      </w:r>
      <w:r w:rsidR="007F7358" w:rsidRPr="00B47AC6">
        <w:t xml:space="preserve"> on a</w:t>
      </w:r>
      <w:r w:rsidR="00C14074" w:rsidRPr="00B47AC6">
        <w:t xml:space="preserve"> </w:t>
      </w:r>
      <w:r w:rsidR="007F7358" w:rsidRPr="00B47AC6">
        <w:t xml:space="preserve">document accompanying </w:t>
      </w:r>
      <w:r w:rsidR="001B5BEB" w:rsidRPr="00B47AC6">
        <w:t xml:space="preserve">bulk </w:t>
      </w:r>
      <w:r w:rsidR="007F7358" w:rsidRPr="00B47AC6">
        <w:t xml:space="preserve">animal </w:t>
      </w:r>
      <w:r w:rsidR="00B16899" w:rsidRPr="00B47AC6">
        <w:t xml:space="preserve">feed </w:t>
      </w:r>
      <w:r w:rsidR="007F7358" w:rsidRPr="00B47AC6">
        <w:t>is required to be—</w:t>
      </w:r>
    </w:p>
    <w:p w14:paraId="25BD6473" w14:textId="38017B90" w:rsidR="007F7358" w:rsidRPr="00B47AC6" w:rsidRDefault="00181714" w:rsidP="00181714">
      <w:pPr>
        <w:pStyle w:val="Apara"/>
      </w:pPr>
      <w:r>
        <w:tab/>
      </w:r>
      <w:r w:rsidRPr="00B47AC6">
        <w:t>(a)</w:t>
      </w:r>
      <w:r w:rsidRPr="00B47AC6">
        <w:tab/>
      </w:r>
      <w:r w:rsidR="007F7358" w:rsidRPr="00B47AC6">
        <w:t>clear, readily legible and prominently displayed</w:t>
      </w:r>
      <w:r w:rsidR="00C65E5B" w:rsidRPr="00B47AC6">
        <w:t>;</w:t>
      </w:r>
      <w:r w:rsidR="007F7358" w:rsidRPr="00B47AC6">
        <w:t xml:space="preserve"> and</w:t>
      </w:r>
    </w:p>
    <w:p w14:paraId="6DC3511D" w14:textId="2BEE14D6" w:rsidR="007F7358" w:rsidRPr="00B47AC6" w:rsidRDefault="00181714" w:rsidP="00181714">
      <w:pPr>
        <w:pStyle w:val="Apara"/>
      </w:pPr>
      <w:r>
        <w:tab/>
      </w:r>
      <w:r w:rsidRPr="00B47AC6">
        <w:t>(b)</w:t>
      </w:r>
      <w:r w:rsidRPr="00B47AC6">
        <w:tab/>
      </w:r>
      <w:r w:rsidR="007F7358" w:rsidRPr="00B47AC6">
        <w:t>printed on a background of contrasting colour</w:t>
      </w:r>
      <w:r w:rsidR="00C65E5B" w:rsidRPr="00B47AC6">
        <w:t>;</w:t>
      </w:r>
      <w:r w:rsidR="007F7358" w:rsidRPr="00B47AC6">
        <w:t xml:space="preserve"> and</w:t>
      </w:r>
    </w:p>
    <w:p w14:paraId="790BAE5B" w14:textId="67A22131" w:rsidR="007F7358" w:rsidRPr="00B47AC6" w:rsidRDefault="00181714" w:rsidP="00181714">
      <w:pPr>
        <w:pStyle w:val="Apara"/>
      </w:pPr>
      <w:r>
        <w:tab/>
      </w:r>
      <w:r w:rsidRPr="00B47AC6">
        <w:t>(c)</w:t>
      </w:r>
      <w:r w:rsidRPr="00B47AC6">
        <w:tab/>
      </w:r>
      <w:r w:rsidR="007F7358" w:rsidRPr="00B47AC6">
        <w:t>printed in lettering at least 3mm high.</w:t>
      </w:r>
    </w:p>
    <w:p w14:paraId="6C41337C" w14:textId="7A0A2C0D" w:rsidR="0082616C" w:rsidRPr="00B47AC6" w:rsidRDefault="00181714" w:rsidP="00181714">
      <w:pPr>
        <w:pStyle w:val="Amain"/>
      </w:pPr>
      <w:r>
        <w:tab/>
      </w:r>
      <w:r w:rsidRPr="00B47AC6">
        <w:t>(6)</w:t>
      </w:r>
      <w:r w:rsidRPr="00B47AC6">
        <w:tab/>
      </w:r>
      <w:r w:rsidR="0082616C" w:rsidRPr="00B47AC6">
        <w:t>In this section:</w:t>
      </w:r>
    </w:p>
    <w:p w14:paraId="1C610878" w14:textId="1A32FECC" w:rsidR="0082616C" w:rsidRPr="00B47AC6" w:rsidRDefault="0082616C" w:rsidP="00181714">
      <w:pPr>
        <w:pStyle w:val="aDef"/>
      </w:pPr>
      <w:r w:rsidRPr="003E78A4">
        <w:rPr>
          <w:rStyle w:val="charBoldItals"/>
        </w:rPr>
        <w:t xml:space="preserve">bulk animal </w:t>
      </w:r>
      <w:r w:rsidR="00B16899" w:rsidRPr="003E78A4">
        <w:rPr>
          <w:rStyle w:val="charBoldItals"/>
        </w:rPr>
        <w:t>feed</w:t>
      </w:r>
      <w:r w:rsidRPr="00B47AC6">
        <w:t xml:space="preserve"> means animal </w:t>
      </w:r>
      <w:r w:rsidR="00B16899" w:rsidRPr="00B47AC6">
        <w:t xml:space="preserve">feed </w:t>
      </w:r>
      <w:r w:rsidRPr="00B47AC6">
        <w:t>that is not contained in a package</w:t>
      </w:r>
      <w:r w:rsidR="001D78BA" w:rsidRPr="00B47AC6">
        <w:t xml:space="preserve"> such as a bag or box</w:t>
      </w:r>
      <w:r w:rsidRPr="00B47AC6">
        <w:t>.</w:t>
      </w:r>
    </w:p>
    <w:p w14:paraId="7B9FF892" w14:textId="08F0E3B7" w:rsidR="001F7519" w:rsidRPr="00B47AC6" w:rsidRDefault="00181714" w:rsidP="00181714">
      <w:pPr>
        <w:pStyle w:val="AH5Sec"/>
      </w:pPr>
      <w:bookmarkStart w:id="24" w:name="_Toc192251857"/>
      <w:r w:rsidRPr="00181714">
        <w:rPr>
          <w:rStyle w:val="CharSectNo"/>
        </w:rPr>
        <w:t>16</w:t>
      </w:r>
      <w:r w:rsidRPr="00B47AC6">
        <w:tab/>
      </w:r>
      <w:r w:rsidR="001F7519" w:rsidRPr="00B47AC6">
        <w:t>Offence—interfer</w:t>
      </w:r>
      <w:r w:rsidR="00345544" w:rsidRPr="00B47AC6">
        <w:t>e</w:t>
      </w:r>
      <w:r w:rsidR="001F7519" w:rsidRPr="00B47AC6">
        <w:t xml:space="preserve"> with </w:t>
      </w:r>
      <w:r w:rsidR="009614A0" w:rsidRPr="00B47AC6">
        <w:t>RAM</w:t>
      </w:r>
      <w:r w:rsidR="004B357F">
        <w:t xml:space="preserve"> </w:t>
      </w:r>
      <w:r w:rsidR="009614A0" w:rsidRPr="00B47AC6">
        <w:t>statement</w:t>
      </w:r>
      <w:r w:rsidR="00345544" w:rsidRPr="00B47AC6">
        <w:t xml:space="preserve"> on </w:t>
      </w:r>
      <w:r w:rsidR="007D458D" w:rsidRPr="00B47AC6">
        <w:t xml:space="preserve">animal </w:t>
      </w:r>
      <w:r w:rsidR="00B16899" w:rsidRPr="00B47AC6">
        <w:t>feed</w:t>
      </w:r>
      <w:bookmarkEnd w:id="24"/>
    </w:p>
    <w:p w14:paraId="03B07CDE" w14:textId="7348E6FB" w:rsidR="00B53071" w:rsidRPr="00B47AC6" w:rsidRDefault="00181714" w:rsidP="00181714">
      <w:pPr>
        <w:pStyle w:val="Amain"/>
      </w:pPr>
      <w:r>
        <w:tab/>
      </w:r>
      <w:r w:rsidRPr="00B47AC6">
        <w:t>(1)</w:t>
      </w:r>
      <w:r w:rsidRPr="00B47AC6">
        <w:tab/>
      </w:r>
      <w:r w:rsidR="00B53071" w:rsidRPr="00B47AC6">
        <w:t xml:space="preserve">A person </w:t>
      </w:r>
      <w:r w:rsidR="00701870" w:rsidRPr="00B47AC6">
        <w:t xml:space="preserve">must not alter, damage, remove or otherwise interfere with a </w:t>
      </w:r>
      <w:r w:rsidR="009614A0" w:rsidRPr="00B47AC6">
        <w:t>RAM</w:t>
      </w:r>
      <w:r w:rsidR="004B357F">
        <w:t xml:space="preserve"> </w:t>
      </w:r>
      <w:r w:rsidR="009614A0" w:rsidRPr="00B47AC6">
        <w:t>statement</w:t>
      </w:r>
      <w:r w:rsidR="00701870" w:rsidRPr="00B47AC6">
        <w:t xml:space="preserve"> that </w:t>
      </w:r>
      <w:r w:rsidR="00B53071" w:rsidRPr="00B47AC6">
        <w:t>is displayed on</w:t>
      </w:r>
      <w:r w:rsidR="00701870" w:rsidRPr="00B47AC6">
        <w:t>—</w:t>
      </w:r>
    </w:p>
    <w:p w14:paraId="24B2F5F7" w14:textId="51E051A1" w:rsidR="00B53071" w:rsidRPr="00B47AC6" w:rsidRDefault="00181714" w:rsidP="00181714">
      <w:pPr>
        <w:pStyle w:val="Apara"/>
        <w:rPr>
          <w:szCs w:val="24"/>
        </w:rPr>
      </w:pPr>
      <w:r>
        <w:rPr>
          <w:szCs w:val="24"/>
        </w:rPr>
        <w:tab/>
      </w:r>
      <w:r w:rsidRPr="00B47AC6">
        <w:rPr>
          <w:szCs w:val="24"/>
        </w:rPr>
        <w:t>(a)</w:t>
      </w:r>
      <w:r w:rsidRPr="00B47AC6">
        <w:rPr>
          <w:szCs w:val="24"/>
        </w:rPr>
        <w:tab/>
      </w:r>
      <w:r w:rsidR="00B53071" w:rsidRPr="00B47AC6">
        <w:t xml:space="preserve">a package of animal </w:t>
      </w:r>
      <w:r w:rsidR="00B16899" w:rsidRPr="00B47AC6">
        <w:t>feed</w:t>
      </w:r>
      <w:r w:rsidR="00B53071" w:rsidRPr="00B47AC6">
        <w:t>; or</w:t>
      </w:r>
    </w:p>
    <w:p w14:paraId="0092C9BE" w14:textId="25A87EDB" w:rsidR="00B53071" w:rsidRPr="00B47AC6" w:rsidRDefault="00181714" w:rsidP="00181714">
      <w:pPr>
        <w:pStyle w:val="Apara"/>
        <w:rPr>
          <w:szCs w:val="24"/>
        </w:rPr>
      </w:pPr>
      <w:r>
        <w:rPr>
          <w:szCs w:val="24"/>
        </w:rPr>
        <w:tab/>
      </w:r>
      <w:r w:rsidRPr="00B47AC6">
        <w:rPr>
          <w:szCs w:val="24"/>
        </w:rPr>
        <w:t>(b)</w:t>
      </w:r>
      <w:r w:rsidRPr="00B47AC6">
        <w:rPr>
          <w:szCs w:val="24"/>
        </w:rPr>
        <w:tab/>
      </w:r>
      <w:r w:rsidR="00B53071" w:rsidRPr="00B47AC6">
        <w:t xml:space="preserve">a document accompanying bulk animal </w:t>
      </w:r>
      <w:r w:rsidR="00B16899" w:rsidRPr="00B47AC6">
        <w:t>feed</w:t>
      </w:r>
      <w:r w:rsidR="00701870" w:rsidRPr="00B47AC6">
        <w:t>.</w:t>
      </w:r>
    </w:p>
    <w:p w14:paraId="66B457EB" w14:textId="38232CBE" w:rsidR="00AC0BD3" w:rsidRPr="00B47AC6" w:rsidRDefault="00AC0BD3" w:rsidP="00AC0BD3">
      <w:pPr>
        <w:pStyle w:val="Penalty"/>
      </w:pPr>
      <w:r w:rsidRPr="00B47AC6">
        <w:t>Maximum penalty:  50 penalty units.</w:t>
      </w:r>
    </w:p>
    <w:p w14:paraId="765018AA" w14:textId="4ED2198D" w:rsidR="007B455F" w:rsidRPr="00B47AC6" w:rsidRDefault="00181714" w:rsidP="00181714">
      <w:pPr>
        <w:pStyle w:val="Amain"/>
      </w:pPr>
      <w:r>
        <w:tab/>
      </w:r>
      <w:r w:rsidRPr="00B47AC6">
        <w:t>(2)</w:t>
      </w:r>
      <w:r w:rsidRPr="00B47AC6">
        <w:tab/>
      </w:r>
      <w:r w:rsidR="007B455F" w:rsidRPr="00B47AC6">
        <w:t>An offence against this section is a strict liability offence.</w:t>
      </w:r>
    </w:p>
    <w:p w14:paraId="0A2CFD5E" w14:textId="12331A2C" w:rsidR="00BF5721" w:rsidRPr="00B47AC6" w:rsidRDefault="00181714" w:rsidP="00181714">
      <w:pPr>
        <w:pStyle w:val="AH5Sec"/>
      </w:pPr>
      <w:bookmarkStart w:id="25" w:name="_Toc192251858"/>
      <w:r w:rsidRPr="00181714">
        <w:rPr>
          <w:rStyle w:val="CharSectNo"/>
        </w:rPr>
        <w:lastRenderedPageBreak/>
        <w:t>17</w:t>
      </w:r>
      <w:r w:rsidRPr="00B47AC6">
        <w:tab/>
      </w:r>
      <w:r w:rsidR="00BF5721" w:rsidRPr="00B47AC6">
        <w:t xml:space="preserve">Offence—produce, package or supply contaminated ruminant </w:t>
      </w:r>
      <w:r w:rsidR="005B2622" w:rsidRPr="00B47AC6">
        <w:t>feed</w:t>
      </w:r>
      <w:bookmarkEnd w:id="25"/>
    </w:p>
    <w:p w14:paraId="04A4DBE8" w14:textId="6D2B257D" w:rsidR="00EF7B45" w:rsidRPr="00B47AC6" w:rsidRDefault="00181714" w:rsidP="00D904DB">
      <w:pPr>
        <w:pStyle w:val="Amain"/>
        <w:keepNext/>
      </w:pPr>
      <w:r>
        <w:tab/>
      </w:r>
      <w:r w:rsidRPr="00B47AC6">
        <w:t>(1)</w:t>
      </w:r>
      <w:r w:rsidRPr="00B47AC6">
        <w:tab/>
      </w:r>
      <w:r w:rsidR="00EF7B45" w:rsidRPr="00B47AC6">
        <w:t xml:space="preserve">This section applies if an </w:t>
      </w:r>
      <w:r w:rsidR="00EF7B45" w:rsidRPr="00B47AC6">
        <w:rPr>
          <w:lang w:eastAsia="en-AU"/>
        </w:rPr>
        <w:t xml:space="preserve">animal </w:t>
      </w:r>
      <w:r w:rsidR="005B2622" w:rsidRPr="00B47AC6">
        <w:t xml:space="preserve">feed </w:t>
      </w:r>
      <w:r w:rsidR="00EF7B45" w:rsidRPr="00B47AC6">
        <w:rPr>
          <w:lang w:eastAsia="en-AU"/>
        </w:rPr>
        <w:t xml:space="preserve">business produces, packages or supplies ruminant </w:t>
      </w:r>
      <w:r w:rsidR="005B2622" w:rsidRPr="00B47AC6">
        <w:t>feed</w:t>
      </w:r>
      <w:r w:rsidR="00EF7B45" w:rsidRPr="00B47AC6">
        <w:rPr>
          <w:lang w:eastAsia="en-AU"/>
        </w:rPr>
        <w:t>.</w:t>
      </w:r>
    </w:p>
    <w:p w14:paraId="38E13646" w14:textId="2B4A2280" w:rsidR="00C8590A" w:rsidRPr="00B47AC6" w:rsidRDefault="00181714" w:rsidP="00181714">
      <w:pPr>
        <w:pStyle w:val="Amain"/>
        <w:rPr>
          <w:lang w:eastAsia="en-AU"/>
        </w:rPr>
      </w:pPr>
      <w:r>
        <w:rPr>
          <w:lang w:eastAsia="en-AU"/>
        </w:rPr>
        <w:tab/>
      </w:r>
      <w:r w:rsidRPr="00B47AC6">
        <w:rPr>
          <w:lang w:eastAsia="en-AU"/>
        </w:rPr>
        <w:t>(2)</w:t>
      </w:r>
      <w:r w:rsidRPr="00B47AC6">
        <w:rPr>
          <w:lang w:eastAsia="en-AU"/>
        </w:rPr>
        <w:tab/>
      </w:r>
      <w:r w:rsidR="00C8590A" w:rsidRPr="00B47AC6">
        <w:t xml:space="preserve">The </w:t>
      </w:r>
      <w:r w:rsidR="00C8590A" w:rsidRPr="00B47AC6">
        <w:rPr>
          <w:lang w:eastAsia="en-AU"/>
        </w:rPr>
        <w:t xml:space="preserve">proprietor of the animal </w:t>
      </w:r>
      <w:r w:rsidR="005B2622" w:rsidRPr="00B47AC6">
        <w:t xml:space="preserve">feed </w:t>
      </w:r>
      <w:r w:rsidR="00C8590A" w:rsidRPr="00B47AC6">
        <w:rPr>
          <w:lang w:eastAsia="en-AU"/>
        </w:rPr>
        <w:t xml:space="preserve">business must </w:t>
      </w:r>
      <w:r w:rsidR="00C8590A" w:rsidRPr="00B47AC6">
        <w:t xml:space="preserve">ensure that the ruminant </w:t>
      </w:r>
      <w:r w:rsidR="005B2622" w:rsidRPr="00B47AC6">
        <w:t xml:space="preserve">feed </w:t>
      </w:r>
      <w:r w:rsidR="00C8590A" w:rsidRPr="00B47AC6">
        <w:t>is not contaminated with restricted animal material.</w:t>
      </w:r>
      <w:r w:rsidR="00C8590A" w:rsidRPr="00B47AC6">
        <w:rPr>
          <w:lang w:eastAsia="en-AU"/>
        </w:rPr>
        <w:t xml:space="preserve"> </w:t>
      </w:r>
    </w:p>
    <w:p w14:paraId="42DA7FFB" w14:textId="77777777" w:rsidR="00C331AC" w:rsidRPr="00B47AC6" w:rsidRDefault="00C331AC" w:rsidP="00C331AC">
      <w:pPr>
        <w:pStyle w:val="Penalty"/>
      </w:pPr>
      <w:r w:rsidRPr="00B47AC6">
        <w:t>Maximum penalty:  50 penalty units.</w:t>
      </w:r>
    </w:p>
    <w:p w14:paraId="0A9CBD51" w14:textId="561A462A" w:rsidR="00163102" w:rsidRPr="00B47AC6" w:rsidRDefault="00181714" w:rsidP="00181714">
      <w:pPr>
        <w:pStyle w:val="Amain"/>
      </w:pPr>
      <w:r>
        <w:tab/>
      </w:r>
      <w:r w:rsidRPr="00B47AC6">
        <w:t>(3)</w:t>
      </w:r>
      <w:r w:rsidRPr="00B47AC6">
        <w:tab/>
      </w:r>
      <w:r w:rsidR="00163102" w:rsidRPr="00B47AC6">
        <w:t>An offence against this section is a strict liability offence.</w:t>
      </w:r>
    </w:p>
    <w:p w14:paraId="0EDC2433" w14:textId="4902A5E7" w:rsidR="00BF5721" w:rsidRPr="00B47AC6" w:rsidRDefault="00181714" w:rsidP="00181714">
      <w:pPr>
        <w:pStyle w:val="Amain"/>
        <w:rPr>
          <w:lang w:eastAsia="en-AU"/>
        </w:rPr>
      </w:pPr>
      <w:r>
        <w:rPr>
          <w:lang w:eastAsia="en-AU"/>
        </w:rPr>
        <w:tab/>
      </w:r>
      <w:r w:rsidRPr="00B47AC6">
        <w:rPr>
          <w:lang w:eastAsia="en-AU"/>
        </w:rPr>
        <w:t>(4)</w:t>
      </w:r>
      <w:r w:rsidRPr="00B47AC6">
        <w:rPr>
          <w:lang w:eastAsia="en-AU"/>
        </w:rPr>
        <w:tab/>
      </w:r>
      <w:r w:rsidR="00BF5721" w:rsidRPr="00B47AC6">
        <w:rPr>
          <w:lang w:eastAsia="en-AU"/>
        </w:rPr>
        <w:t>In this section:</w:t>
      </w:r>
    </w:p>
    <w:p w14:paraId="3E4E3D7C" w14:textId="77777777" w:rsidR="00C65E5B" w:rsidRPr="00B47AC6" w:rsidRDefault="00C65E5B" w:rsidP="00181714">
      <w:pPr>
        <w:pStyle w:val="aDef"/>
        <w:rPr>
          <w:lang w:eastAsia="en-AU"/>
        </w:rPr>
      </w:pPr>
      <w:r w:rsidRPr="003E78A4">
        <w:rPr>
          <w:rStyle w:val="charBoldItals"/>
        </w:rPr>
        <w:t>animal feed business</w:t>
      </w:r>
      <w:r w:rsidRPr="00B47AC6">
        <w:rPr>
          <w:lang w:eastAsia="en-AU"/>
        </w:rPr>
        <w:t xml:space="preserve"> means a business, enterprise or activity that consists, in whole or in part, of the commercial manufacturing, production or wholesale supply of animal </w:t>
      </w:r>
      <w:r w:rsidRPr="00B47AC6">
        <w:t>feed</w:t>
      </w:r>
      <w:r w:rsidRPr="00B47AC6">
        <w:rPr>
          <w:lang w:eastAsia="en-AU"/>
        </w:rPr>
        <w:t>.</w:t>
      </w:r>
    </w:p>
    <w:p w14:paraId="2E657226" w14:textId="77777777" w:rsidR="00BF5721" w:rsidRPr="00B47AC6" w:rsidRDefault="00BF5721" w:rsidP="00181714">
      <w:pPr>
        <w:pStyle w:val="aDef"/>
        <w:rPr>
          <w:lang w:eastAsia="en-AU"/>
        </w:rPr>
      </w:pPr>
      <w:r w:rsidRPr="003E78A4">
        <w:rPr>
          <w:rStyle w:val="charBoldItals"/>
        </w:rPr>
        <w:t>proprietor of a business</w:t>
      </w:r>
      <w:r w:rsidRPr="00B47AC6">
        <w:rPr>
          <w:lang w:eastAsia="en-AU"/>
        </w:rPr>
        <w:t xml:space="preserve"> means—</w:t>
      </w:r>
    </w:p>
    <w:p w14:paraId="04D8E96F" w14:textId="47782219" w:rsidR="00BF5721" w:rsidRPr="00B47AC6" w:rsidRDefault="00181714" w:rsidP="00181714">
      <w:pPr>
        <w:pStyle w:val="aDefpara"/>
        <w:rPr>
          <w:lang w:eastAsia="en-AU"/>
        </w:rPr>
      </w:pPr>
      <w:r>
        <w:rPr>
          <w:lang w:eastAsia="en-AU"/>
        </w:rPr>
        <w:tab/>
      </w:r>
      <w:r w:rsidRPr="00B47AC6">
        <w:rPr>
          <w:lang w:eastAsia="en-AU"/>
        </w:rPr>
        <w:t>(a)</w:t>
      </w:r>
      <w:r w:rsidRPr="00B47AC6">
        <w:rPr>
          <w:lang w:eastAsia="en-AU"/>
        </w:rPr>
        <w:tab/>
      </w:r>
      <w:r w:rsidR="00BF5721" w:rsidRPr="00B47AC6">
        <w:rPr>
          <w:lang w:eastAsia="en-AU"/>
        </w:rPr>
        <w:t>the owner or entity carrying on the day-to-day operation of the business; or</w:t>
      </w:r>
    </w:p>
    <w:p w14:paraId="108001B2" w14:textId="66C0F2D8" w:rsidR="00BF5721" w:rsidRPr="00B47AC6" w:rsidRDefault="00181714" w:rsidP="00181714">
      <w:pPr>
        <w:pStyle w:val="aDefpara"/>
        <w:rPr>
          <w:lang w:eastAsia="en-AU"/>
        </w:rPr>
      </w:pPr>
      <w:r>
        <w:rPr>
          <w:lang w:eastAsia="en-AU"/>
        </w:rPr>
        <w:tab/>
      </w:r>
      <w:r w:rsidRPr="00B47AC6">
        <w:rPr>
          <w:lang w:eastAsia="en-AU"/>
        </w:rPr>
        <w:t>(b)</w:t>
      </w:r>
      <w:r w:rsidRPr="00B47AC6">
        <w:rPr>
          <w:lang w:eastAsia="en-AU"/>
        </w:rPr>
        <w:tab/>
      </w:r>
      <w:r w:rsidR="00BF5721" w:rsidRPr="00B47AC6">
        <w:rPr>
          <w:lang w:eastAsia="en-AU"/>
        </w:rPr>
        <w:t>if that person cannot be identified—the person apparently in charge of the business.</w:t>
      </w:r>
    </w:p>
    <w:p w14:paraId="07BADEC7" w14:textId="6F446B72" w:rsidR="00BF5721" w:rsidRPr="00B47AC6" w:rsidRDefault="00BF5721" w:rsidP="00181714">
      <w:pPr>
        <w:pStyle w:val="aDef"/>
        <w:rPr>
          <w:lang w:eastAsia="en-AU"/>
        </w:rPr>
      </w:pPr>
      <w:r w:rsidRPr="003E78A4">
        <w:rPr>
          <w:rStyle w:val="charBoldItals"/>
        </w:rPr>
        <w:t xml:space="preserve">ruminant </w:t>
      </w:r>
      <w:r w:rsidR="005B2622" w:rsidRPr="003E78A4">
        <w:rPr>
          <w:rStyle w:val="charBoldItals"/>
        </w:rPr>
        <w:t>feed</w:t>
      </w:r>
      <w:r w:rsidR="005B2622" w:rsidRPr="00B47AC6">
        <w:t xml:space="preserve"> </w:t>
      </w:r>
      <w:r w:rsidRPr="00B47AC6">
        <w:rPr>
          <w:lang w:eastAsia="en-AU"/>
        </w:rPr>
        <w:t xml:space="preserve">means animal </w:t>
      </w:r>
      <w:r w:rsidR="005B2622" w:rsidRPr="00B47AC6">
        <w:t xml:space="preserve">feed </w:t>
      </w:r>
      <w:r w:rsidRPr="00B47AC6">
        <w:rPr>
          <w:lang w:eastAsia="en-AU"/>
        </w:rPr>
        <w:t>that is intended for feeding to, or consumption by, a ruminant.</w:t>
      </w:r>
    </w:p>
    <w:p w14:paraId="5A12DC3F" w14:textId="074A1866" w:rsidR="00DA60EB" w:rsidRPr="00181714" w:rsidRDefault="00181714" w:rsidP="00181714">
      <w:pPr>
        <w:pStyle w:val="AH3Div"/>
      </w:pPr>
      <w:bookmarkStart w:id="26" w:name="_Toc192251859"/>
      <w:r w:rsidRPr="00181714">
        <w:rPr>
          <w:rStyle w:val="CharDivNo"/>
        </w:rPr>
        <w:t>Division 2.3</w:t>
      </w:r>
      <w:r w:rsidRPr="00B47AC6">
        <w:tab/>
      </w:r>
      <w:r w:rsidR="00DA60EB" w:rsidRPr="00181714">
        <w:rPr>
          <w:rStyle w:val="CharDivText"/>
        </w:rPr>
        <w:t>Specific biosecurity requirement—</w:t>
      </w:r>
      <w:r w:rsidR="00D170DA" w:rsidRPr="00181714">
        <w:rPr>
          <w:rStyle w:val="CharDivText"/>
        </w:rPr>
        <w:t>chickens</w:t>
      </w:r>
      <w:bookmarkEnd w:id="26"/>
    </w:p>
    <w:p w14:paraId="1246A7F8" w14:textId="4BAEADB0" w:rsidR="005A0215" w:rsidRPr="00B47AC6" w:rsidRDefault="00181714" w:rsidP="00181714">
      <w:pPr>
        <w:pStyle w:val="AH5Sec"/>
      </w:pPr>
      <w:bookmarkStart w:id="27" w:name="_Toc192251860"/>
      <w:r w:rsidRPr="00181714">
        <w:rPr>
          <w:rStyle w:val="CharSectNo"/>
        </w:rPr>
        <w:t>18</w:t>
      </w:r>
      <w:r w:rsidRPr="00B47AC6">
        <w:tab/>
      </w:r>
      <w:r w:rsidR="002E5A59" w:rsidRPr="00B47AC6">
        <w:t>Offence—Newcastle disease vaccination</w:t>
      </w:r>
      <w:bookmarkEnd w:id="27"/>
    </w:p>
    <w:p w14:paraId="185ABDE9" w14:textId="05A3774C" w:rsidR="008E5011" w:rsidRPr="00B47AC6" w:rsidRDefault="00181714" w:rsidP="00181714">
      <w:pPr>
        <w:pStyle w:val="Amain"/>
      </w:pPr>
      <w:r>
        <w:tab/>
      </w:r>
      <w:r w:rsidRPr="00B47AC6">
        <w:t>(1)</w:t>
      </w:r>
      <w:r w:rsidRPr="00B47AC6">
        <w:tab/>
      </w:r>
      <w:r w:rsidR="002E5A59" w:rsidRPr="00B47AC6">
        <w:t>A person who</w:t>
      </w:r>
      <w:r w:rsidR="008E5011" w:rsidRPr="00B47AC6">
        <w:t xml:space="preserve"> owns a </w:t>
      </w:r>
      <w:r w:rsidR="00D170DA" w:rsidRPr="00B47AC6">
        <w:t xml:space="preserve">commercial </w:t>
      </w:r>
      <w:r w:rsidR="008E5011" w:rsidRPr="00B47AC6">
        <w:t>flock of chickens must ensure</w:t>
      </w:r>
      <w:r w:rsidR="002E5A59" w:rsidRPr="00B47AC6">
        <w:t xml:space="preserve"> that</w:t>
      </w:r>
      <w:r w:rsidR="008E5011" w:rsidRPr="00B47AC6">
        <w:t xml:space="preserve"> the chickens are vaccinated in accordance with the Newcastle disease vaccination program.</w:t>
      </w:r>
    </w:p>
    <w:p w14:paraId="7C08CDEB" w14:textId="3BAA4A94" w:rsidR="00801C4B" w:rsidRPr="00B47AC6" w:rsidRDefault="00801C4B" w:rsidP="00801C4B">
      <w:pPr>
        <w:pStyle w:val="Penalty"/>
      </w:pPr>
      <w:r w:rsidRPr="00B47AC6">
        <w:t xml:space="preserve">Maximum penalty:  </w:t>
      </w:r>
      <w:r w:rsidR="002E5A59" w:rsidRPr="00B47AC6">
        <w:t>50</w:t>
      </w:r>
      <w:r w:rsidRPr="00B47AC6">
        <w:t xml:space="preserve"> penalty units.</w:t>
      </w:r>
    </w:p>
    <w:p w14:paraId="6DA2FA7E" w14:textId="6B24530F" w:rsidR="002E5A59" w:rsidRPr="00B47AC6" w:rsidRDefault="00181714" w:rsidP="00181714">
      <w:pPr>
        <w:pStyle w:val="Amain"/>
      </w:pPr>
      <w:r>
        <w:tab/>
      </w:r>
      <w:r w:rsidRPr="00B47AC6">
        <w:t>(2)</w:t>
      </w:r>
      <w:r w:rsidRPr="00B47AC6">
        <w:tab/>
      </w:r>
      <w:r w:rsidR="002E5A59" w:rsidRPr="00B47AC6">
        <w:t>An offence against this section is a strict liability offence.</w:t>
      </w:r>
    </w:p>
    <w:p w14:paraId="668E4C60" w14:textId="6B9345FB" w:rsidR="00A42346" w:rsidRPr="00B47AC6" w:rsidRDefault="00181714" w:rsidP="00181714">
      <w:pPr>
        <w:pStyle w:val="Amain"/>
      </w:pPr>
      <w:r>
        <w:lastRenderedPageBreak/>
        <w:tab/>
      </w:r>
      <w:r w:rsidRPr="00B47AC6">
        <w:t>(3)</w:t>
      </w:r>
      <w:r w:rsidRPr="00B47AC6">
        <w:tab/>
      </w:r>
      <w:r w:rsidR="00A42346" w:rsidRPr="00B47AC6">
        <w:t>In this section:</w:t>
      </w:r>
    </w:p>
    <w:p w14:paraId="35772BD4" w14:textId="4827DDE6" w:rsidR="00D170DA" w:rsidRPr="00B47AC6" w:rsidRDefault="00D170DA" w:rsidP="00181714">
      <w:pPr>
        <w:pStyle w:val="aDef"/>
      </w:pPr>
      <w:r w:rsidRPr="003E78A4">
        <w:rPr>
          <w:rStyle w:val="charBoldItals"/>
        </w:rPr>
        <w:t>commercial flock</w:t>
      </w:r>
      <w:r w:rsidRPr="00B47AC6">
        <w:t>, of chickens, means 1</w:t>
      </w:r>
      <w:r w:rsidR="00F44AD3" w:rsidRPr="00B47AC6">
        <w:t xml:space="preserve"> </w:t>
      </w:r>
      <w:r w:rsidRPr="00B47AC6">
        <w:t>000 or more chickens that are managed as a group.</w:t>
      </w:r>
    </w:p>
    <w:p w14:paraId="28B23EBD" w14:textId="2F7BA50A" w:rsidR="00A42346" w:rsidRPr="00B47AC6" w:rsidRDefault="00A42346" w:rsidP="00181714">
      <w:pPr>
        <w:pStyle w:val="aDef"/>
      </w:pPr>
      <w:r w:rsidRPr="003E78A4">
        <w:rPr>
          <w:rStyle w:val="charBoldItals"/>
        </w:rPr>
        <w:t>Newcastle disease vaccination program</w:t>
      </w:r>
      <w:r w:rsidRPr="00B47AC6">
        <w:t xml:space="preserve"> means the </w:t>
      </w:r>
      <w:r w:rsidR="00F30874" w:rsidRPr="00B47AC6">
        <w:t xml:space="preserve">Newcastle disease vaccination </w:t>
      </w:r>
      <w:r w:rsidRPr="00B47AC6">
        <w:t xml:space="preserve">standard operating procedures under the National Newcastle Disease Management Plan </w:t>
      </w:r>
      <w:r w:rsidR="003E340C" w:rsidRPr="00B47AC6">
        <w:t>endorsed</w:t>
      </w:r>
      <w:r w:rsidR="00801C4B" w:rsidRPr="00B47AC6">
        <w:t xml:space="preserve"> by the Animal Health Committee</w:t>
      </w:r>
      <w:r w:rsidR="004163E6" w:rsidRPr="00B47AC6">
        <w:t>, as in force from time to time</w:t>
      </w:r>
      <w:r w:rsidR="00801C4B" w:rsidRPr="00B47AC6">
        <w:t>.</w:t>
      </w:r>
    </w:p>
    <w:p w14:paraId="792112D5" w14:textId="712C60E8" w:rsidR="00344CA2" w:rsidRPr="00B47AC6" w:rsidRDefault="00344CA2" w:rsidP="00344CA2">
      <w:pPr>
        <w:pStyle w:val="aNote"/>
        <w:rPr>
          <w:iCs/>
        </w:rPr>
      </w:pPr>
      <w:r w:rsidRPr="003E78A4">
        <w:rPr>
          <w:rStyle w:val="charItals"/>
        </w:rPr>
        <w:t>Note 1</w:t>
      </w:r>
      <w:r w:rsidRPr="00B47AC6">
        <w:rPr>
          <w:iCs/>
        </w:rPr>
        <w:tab/>
        <w:t xml:space="preserve">The National Newcastle Disease Management Plan does not need to </w:t>
      </w:r>
      <w:r w:rsidRPr="00B47AC6">
        <w:rPr>
          <w:snapToGrid w:val="0"/>
        </w:rPr>
        <w:t xml:space="preserve">be notified under the </w:t>
      </w:r>
      <w:hyperlink r:id="rId38" w:tooltip="A2001-14" w:history="1">
        <w:r w:rsidRPr="00B47AC6">
          <w:rPr>
            <w:rStyle w:val="charCitHyperlinkAbbrev"/>
          </w:rPr>
          <w:t>Legislation</w:t>
        </w:r>
        <w:r w:rsidR="004B357F">
          <w:rPr>
            <w:rStyle w:val="charCitHyperlinkAbbrev"/>
          </w:rPr>
          <w:t xml:space="preserve"> </w:t>
        </w:r>
        <w:r w:rsidRPr="00B47AC6">
          <w:rPr>
            <w:rStyle w:val="charCitHyperlinkAbbrev"/>
          </w:rPr>
          <w:t>Act</w:t>
        </w:r>
      </w:hyperlink>
      <w:r w:rsidRPr="00B47AC6">
        <w:rPr>
          <w:snapToGrid w:val="0"/>
        </w:rPr>
        <w:t xml:space="preserve"> because s</w:t>
      </w:r>
      <w:r w:rsidR="004B357F">
        <w:rPr>
          <w:snapToGrid w:val="0"/>
        </w:rPr>
        <w:t xml:space="preserve"> </w:t>
      </w:r>
      <w:r w:rsidRPr="00B47AC6">
        <w:rPr>
          <w:snapToGrid w:val="0"/>
        </w:rPr>
        <w:t>47</w:t>
      </w:r>
      <w:r w:rsidR="004B357F">
        <w:rPr>
          <w:snapToGrid w:val="0"/>
        </w:rPr>
        <w:t xml:space="preserve"> </w:t>
      </w:r>
      <w:r w:rsidRPr="00B47AC6">
        <w:rPr>
          <w:snapToGrid w:val="0"/>
        </w:rPr>
        <w:t>(6)</w:t>
      </w:r>
      <w:r w:rsidRPr="00B47AC6">
        <w:t xml:space="preserve"> does not apply to it (see</w:t>
      </w:r>
      <w:r w:rsidRPr="00B47AC6">
        <w:rPr>
          <w:szCs w:val="16"/>
        </w:rPr>
        <w:t xml:space="preserve"> s</w:t>
      </w:r>
      <w:r w:rsidR="004B357F">
        <w:rPr>
          <w:szCs w:val="16"/>
        </w:rPr>
        <w:t xml:space="preserve"> </w:t>
      </w:r>
      <w:r w:rsidR="00A6197E">
        <w:rPr>
          <w:szCs w:val="16"/>
        </w:rPr>
        <w:t>47</w:t>
      </w:r>
      <w:r w:rsidRPr="00B47AC6">
        <w:t xml:space="preserve">). However, it must be made available to the public as required by </w:t>
      </w:r>
      <w:r w:rsidRPr="00B47AC6">
        <w:rPr>
          <w:szCs w:val="16"/>
        </w:rPr>
        <w:t>s</w:t>
      </w:r>
      <w:r w:rsidR="004B357F">
        <w:rPr>
          <w:szCs w:val="16"/>
        </w:rPr>
        <w:t xml:space="preserve"> </w:t>
      </w:r>
      <w:r w:rsidR="00A6197E">
        <w:rPr>
          <w:szCs w:val="16"/>
        </w:rPr>
        <w:t>47</w:t>
      </w:r>
      <w:r w:rsidR="004B357F">
        <w:rPr>
          <w:szCs w:val="16"/>
        </w:rPr>
        <w:t xml:space="preserve"> </w:t>
      </w:r>
      <w:r w:rsidRPr="00B47AC6">
        <w:rPr>
          <w:szCs w:val="16"/>
        </w:rPr>
        <w:t>(3).</w:t>
      </w:r>
    </w:p>
    <w:p w14:paraId="78F0073D" w14:textId="4E01A08E" w:rsidR="00F30874" w:rsidRPr="00B47AC6" w:rsidRDefault="00F30874" w:rsidP="00F30874">
      <w:pPr>
        <w:pStyle w:val="aNote"/>
      </w:pPr>
      <w:r w:rsidRPr="003E78A4">
        <w:rPr>
          <w:rStyle w:val="charItals"/>
        </w:rPr>
        <w:t>Note</w:t>
      </w:r>
      <w:r w:rsidR="00F77D85" w:rsidRPr="003E78A4">
        <w:rPr>
          <w:rStyle w:val="charItals"/>
        </w:rPr>
        <w:t xml:space="preserve"> 2</w:t>
      </w:r>
      <w:r w:rsidRPr="003E78A4">
        <w:rPr>
          <w:rStyle w:val="charItals"/>
        </w:rPr>
        <w:tab/>
      </w:r>
      <w:r w:rsidRPr="00B47AC6">
        <w:rPr>
          <w:iCs/>
        </w:rPr>
        <w:t xml:space="preserve">The </w:t>
      </w:r>
      <w:r w:rsidRPr="00B47AC6">
        <w:t xml:space="preserve">National Newcastle Disease Management Plan is </w:t>
      </w:r>
      <w:r w:rsidR="005C586A" w:rsidRPr="00B47AC6">
        <w:t>accessible</w:t>
      </w:r>
      <w:r w:rsidRPr="00B47AC6">
        <w:t xml:space="preserve"> at </w:t>
      </w:r>
      <w:hyperlink r:id="rId39" w:history="1">
        <w:r w:rsidR="003E78A4" w:rsidRPr="009A19BC">
          <w:rPr>
            <w:rStyle w:val="Hyperlink"/>
            <w:u w:val="none"/>
          </w:rPr>
          <w:t>www.animalhealthaustralia.com.au</w:t>
        </w:r>
        <w:r w:rsidRPr="009A19BC">
          <w:rPr>
            <w:rStyle w:val="Hyperlink"/>
            <w:u w:val="none"/>
          </w:rPr>
          <w:t>/newcastle-disease-management</w:t>
        </w:r>
      </w:hyperlink>
      <w:r w:rsidRPr="00B47AC6">
        <w:t>.</w:t>
      </w:r>
    </w:p>
    <w:p w14:paraId="03516871" w14:textId="50FEFE69" w:rsidR="009414E7" w:rsidRPr="00B47AC6" w:rsidRDefault="009414E7" w:rsidP="009414E7">
      <w:pPr>
        <w:pStyle w:val="PageBreak"/>
      </w:pPr>
      <w:r w:rsidRPr="00B47AC6">
        <w:br w:type="page"/>
      </w:r>
    </w:p>
    <w:p w14:paraId="6172F59B" w14:textId="6EA4C704" w:rsidR="009414E7" w:rsidRPr="00181714" w:rsidRDefault="00181714" w:rsidP="00181714">
      <w:pPr>
        <w:pStyle w:val="AH2Part"/>
      </w:pPr>
      <w:bookmarkStart w:id="28" w:name="_Toc192251861"/>
      <w:r w:rsidRPr="00181714">
        <w:rPr>
          <w:rStyle w:val="CharPartNo"/>
        </w:rPr>
        <w:lastRenderedPageBreak/>
        <w:t>Part 3</w:t>
      </w:r>
      <w:r w:rsidRPr="00B47AC6">
        <w:tab/>
      </w:r>
      <w:r w:rsidR="009414E7" w:rsidRPr="00181714">
        <w:rPr>
          <w:rStyle w:val="CharPartText"/>
        </w:rPr>
        <w:t>Biosecurity events</w:t>
      </w:r>
      <w:bookmarkEnd w:id="28"/>
    </w:p>
    <w:p w14:paraId="38E68558" w14:textId="77777777" w:rsidR="00D904DB" w:rsidRDefault="00D904DB" w:rsidP="00DB23AE">
      <w:pPr>
        <w:pStyle w:val="Placeholder"/>
        <w:suppressLineNumbers/>
      </w:pPr>
      <w:bookmarkStart w:id="29" w:name="_Toc192251862"/>
      <w:r>
        <w:rPr>
          <w:rStyle w:val="CharDivNo"/>
        </w:rPr>
        <w:t xml:space="preserve">  </w:t>
      </w:r>
      <w:r>
        <w:rPr>
          <w:rStyle w:val="CharDivText"/>
        </w:rPr>
        <w:t xml:space="preserve">  </w:t>
      </w:r>
    </w:p>
    <w:p w14:paraId="1815363B" w14:textId="7E95BC64" w:rsidR="009414E7" w:rsidRPr="00B47AC6" w:rsidRDefault="00181714" w:rsidP="00181714">
      <w:pPr>
        <w:pStyle w:val="AH5Sec"/>
      </w:pPr>
      <w:r w:rsidRPr="00181714">
        <w:rPr>
          <w:rStyle w:val="CharSectNo"/>
        </w:rPr>
        <w:t>19</w:t>
      </w:r>
      <w:r w:rsidRPr="00B47AC6">
        <w:tab/>
      </w:r>
      <w:r w:rsidR="009414E7" w:rsidRPr="00B47AC6">
        <w:t xml:space="preserve">Meaning of </w:t>
      </w:r>
      <w:r w:rsidR="009414E7" w:rsidRPr="003E78A4">
        <w:rPr>
          <w:rStyle w:val="charItals"/>
        </w:rPr>
        <w:t>biosecurity event</w:t>
      </w:r>
      <w:r w:rsidR="009414E7" w:rsidRPr="00B47AC6">
        <w:t>—Act,</w:t>
      </w:r>
      <w:r w:rsidR="004B357F">
        <w:t xml:space="preserve"> </w:t>
      </w:r>
      <w:r w:rsidR="009414E7" w:rsidRPr="00B47AC6">
        <w:t>s</w:t>
      </w:r>
      <w:r w:rsidR="004B357F">
        <w:t xml:space="preserve"> </w:t>
      </w:r>
      <w:r w:rsidR="009414E7" w:rsidRPr="00B47AC6">
        <w:t xml:space="preserve">25, </w:t>
      </w:r>
      <w:r w:rsidR="005C586A" w:rsidRPr="00B47AC6">
        <w:t>def</w:t>
      </w:r>
      <w:r w:rsidR="009414E7" w:rsidRPr="00B47AC6">
        <w:t xml:space="preserve"> </w:t>
      </w:r>
      <w:r w:rsidR="009414E7" w:rsidRPr="003E78A4">
        <w:rPr>
          <w:rStyle w:val="charItals"/>
        </w:rPr>
        <w:t>biosecurity event</w:t>
      </w:r>
      <w:r w:rsidR="009414E7" w:rsidRPr="00B47AC6">
        <w:t>, par</w:t>
      </w:r>
      <w:r w:rsidR="00D904DB">
        <w:t> </w:t>
      </w:r>
      <w:r w:rsidR="00893ED0" w:rsidRPr="00B47AC6">
        <w:t>(</w:t>
      </w:r>
      <w:r w:rsidR="009414E7" w:rsidRPr="00B47AC6">
        <w:t>b)</w:t>
      </w:r>
      <w:r w:rsidR="00D904DB">
        <w:t> </w:t>
      </w:r>
      <w:r w:rsidR="009414E7" w:rsidRPr="00B47AC6">
        <w:t>(vi)</w:t>
      </w:r>
      <w:bookmarkEnd w:id="29"/>
    </w:p>
    <w:p w14:paraId="5A4707E6" w14:textId="5A242070" w:rsidR="00893ED0" w:rsidRPr="00B47AC6" w:rsidRDefault="00893ED0" w:rsidP="00D904DB">
      <w:pPr>
        <w:pStyle w:val="Amainreturn"/>
      </w:pPr>
      <w:r w:rsidRPr="00B47AC6">
        <w:t>The appearance of skin nodules on cattle is a biosecurity event.</w:t>
      </w:r>
    </w:p>
    <w:p w14:paraId="5087758A" w14:textId="1B612EAE" w:rsidR="002379B4" w:rsidRPr="00B47AC6" w:rsidRDefault="002379B4" w:rsidP="002379B4">
      <w:pPr>
        <w:pStyle w:val="PageBreak"/>
      </w:pPr>
      <w:r w:rsidRPr="00B47AC6">
        <w:br w:type="page"/>
      </w:r>
    </w:p>
    <w:p w14:paraId="7A489C14" w14:textId="558E604B" w:rsidR="002379B4" w:rsidRPr="00181714" w:rsidRDefault="00181714" w:rsidP="00181714">
      <w:pPr>
        <w:pStyle w:val="AH2Part"/>
      </w:pPr>
      <w:bookmarkStart w:id="30" w:name="_Toc192251863"/>
      <w:r w:rsidRPr="00181714">
        <w:rPr>
          <w:rStyle w:val="CharPartNo"/>
        </w:rPr>
        <w:lastRenderedPageBreak/>
        <w:t>Part 4</w:t>
      </w:r>
      <w:r w:rsidRPr="00B47AC6">
        <w:tab/>
      </w:r>
      <w:r w:rsidR="002379B4" w:rsidRPr="00181714">
        <w:rPr>
          <w:rStyle w:val="CharPartText"/>
        </w:rPr>
        <w:t xml:space="preserve">Duty to notify biosecurity events and </w:t>
      </w:r>
      <w:r w:rsidR="0007489B" w:rsidRPr="00181714">
        <w:rPr>
          <w:rStyle w:val="CharPartText"/>
        </w:rPr>
        <w:t>notifiable</w:t>
      </w:r>
      <w:r w:rsidR="00B32E93" w:rsidRPr="00181714">
        <w:rPr>
          <w:rStyle w:val="CharPartText"/>
        </w:rPr>
        <w:t xml:space="preserve"> </w:t>
      </w:r>
      <w:r w:rsidR="002379B4" w:rsidRPr="00181714">
        <w:rPr>
          <w:rStyle w:val="CharPartText"/>
        </w:rPr>
        <w:t>biosecurity matter</w:t>
      </w:r>
      <w:bookmarkEnd w:id="30"/>
    </w:p>
    <w:p w14:paraId="100660F5" w14:textId="50A7EF26" w:rsidR="00F333CF" w:rsidRPr="00B47AC6" w:rsidRDefault="00181714" w:rsidP="00181714">
      <w:pPr>
        <w:pStyle w:val="AH5Sec"/>
      </w:pPr>
      <w:bookmarkStart w:id="31" w:name="_Toc192251864"/>
      <w:r w:rsidRPr="00181714">
        <w:rPr>
          <w:rStyle w:val="CharSectNo"/>
        </w:rPr>
        <w:t>20</w:t>
      </w:r>
      <w:r w:rsidRPr="00B47AC6">
        <w:tab/>
      </w:r>
      <w:r w:rsidR="0079346C" w:rsidRPr="00B47AC6">
        <w:t>Definitions—</w:t>
      </w:r>
      <w:r w:rsidR="00863F49" w:rsidRPr="00B47AC6">
        <w:t>pt 4</w:t>
      </w:r>
      <w:bookmarkEnd w:id="31"/>
    </w:p>
    <w:p w14:paraId="41C9EA4A" w14:textId="5E92595C" w:rsidR="00F333CF" w:rsidRPr="00B47AC6" w:rsidRDefault="00F333CF" w:rsidP="00F333CF">
      <w:pPr>
        <w:pStyle w:val="Amainreturn"/>
      </w:pPr>
      <w:r w:rsidRPr="00B47AC6">
        <w:t>In this part:</w:t>
      </w:r>
    </w:p>
    <w:p w14:paraId="66C0DED9" w14:textId="4F103732" w:rsidR="00F333CF" w:rsidRPr="00B47AC6" w:rsidRDefault="00F333CF" w:rsidP="00181714">
      <w:pPr>
        <w:pStyle w:val="aDef"/>
      </w:pPr>
      <w:r w:rsidRPr="00B47AC6">
        <w:rPr>
          <w:rStyle w:val="charBoldItals"/>
        </w:rPr>
        <w:t>Access Canberra</w:t>
      </w:r>
      <w:r w:rsidR="005876D9" w:rsidRPr="00B47AC6">
        <w:t xml:space="preserve"> means the business unit known as Access Canberra.</w:t>
      </w:r>
    </w:p>
    <w:p w14:paraId="7DDE156C" w14:textId="78F6AF2D" w:rsidR="0079346C" w:rsidRPr="00B47AC6" w:rsidRDefault="0079346C" w:rsidP="00181714">
      <w:pPr>
        <w:pStyle w:val="aDef"/>
      </w:pPr>
      <w:r w:rsidRPr="003E78A4">
        <w:rPr>
          <w:rStyle w:val="charBoldItals"/>
        </w:rPr>
        <w:t>property identification code</w:t>
      </w:r>
      <w:r w:rsidRPr="00B47AC6">
        <w:t xml:space="preserve">—see the </w:t>
      </w:r>
      <w:r w:rsidRPr="00A6197E">
        <w:rPr>
          <w:rStyle w:val="charItals"/>
        </w:rPr>
        <w:t>Biosecurity (National Livestock Identification System) Regulation</w:t>
      </w:r>
      <w:r w:rsidR="004B357F">
        <w:rPr>
          <w:rStyle w:val="charItals"/>
        </w:rPr>
        <w:t xml:space="preserve"> </w:t>
      </w:r>
      <w:r w:rsidRPr="00A6197E">
        <w:rPr>
          <w:rStyle w:val="charItals"/>
        </w:rPr>
        <w:t>202</w:t>
      </w:r>
      <w:r w:rsidR="005C586A" w:rsidRPr="00A6197E">
        <w:rPr>
          <w:rStyle w:val="charItals"/>
        </w:rPr>
        <w:t>5</w:t>
      </w:r>
      <w:r w:rsidRPr="00B47AC6">
        <w:t>, dictionary</w:t>
      </w:r>
      <w:r w:rsidR="004D0A97" w:rsidRPr="00B47AC6">
        <w:t>.</w:t>
      </w:r>
    </w:p>
    <w:p w14:paraId="46EE35A1" w14:textId="04B5E1E6" w:rsidR="0000155A" w:rsidRPr="00B47AC6" w:rsidRDefault="00181714" w:rsidP="00181714">
      <w:pPr>
        <w:pStyle w:val="AH5Sec"/>
      </w:pPr>
      <w:bookmarkStart w:id="32" w:name="_Toc192251865"/>
      <w:r w:rsidRPr="00181714">
        <w:rPr>
          <w:rStyle w:val="CharSectNo"/>
        </w:rPr>
        <w:t>21</w:t>
      </w:r>
      <w:r w:rsidRPr="00B47AC6">
        <w:tab/>
      </w:r>
      <w:r w:rsidR="0000155A" w:rsidRPr="00B47AC6">
        <w:t>Notifying biosecurity events—Act,</w:t>
      </w:r>
      <w:r w:rsidR="004B357F">
        <w:t xml:space="preserve"> </w:t>
      </w:r>
      <w:r w:rsidR="0000155A" w:rsidRPr="00B47AC6">
        <w:t>s</w:t>
      </w:r>
      <w:r w:rsidR="004B357F">
        <w:t xml:space="preserve"> </w:t>
      </w:r>
      <w:r w:rsidR="0000155A" w:rsidRPr="00B47AC6">
        <w:t>26</w:t>
      </w:r>
      <w:r w:rsidR="004B357F">
        <w:t xml:space="preserve"> </w:t>
      </w:r>
      <w:r w:rsidR="0000155A" w:rsidRPr="00B47AC6">
        <w:t>(1)</w:t>
      </w:r>
      <w:bookmarkEnd w:id="32"/>
    </w:p>
    <w:p w14:paraId="0E4B5180" w14:textId="4B1BA76D" w:rsidR="0000155A" w:rsidRPr="00B47AC6" w:rsidRDefault="0000155A" w:rsidP="00E66FE0">
      <w:pPr>
        <w:pStyle w:val="Amainreturn"/>
      </w:pPr>
      <w:r w:rsidRPr="00B47AC6">
        <w:t>A person who is notifying a biosecurity event must provide the following information</w:t>
      </w:r>
      <w:r w:rsidR="00E66FE0" w:rsidRPr="00B47AC6">
        <w:t xml:space="preserve"> to Access Canberra</w:t>
      </w:r>
      <w:r w:rsidRPr="00B47AC6">
        <w:t>:</w:t>
      </w:r>
    </w:p>
    <w:p w14:paraId="7A825903" w14:textId="4C176A94" w:rsidR="0000155A" w:rsidRPr="00B47AC6" w:rsidRDefault="00181714" w:rsidP="00181714">
      <w:pPr>
        <w:pStyle w:val="Apara"/>
      </w:pPr>
      <w:r>
        <w:tab/>
      </w:r>
      <w:r w:rsidRPr="00B47AC6">
        <w:t>(a)</w:t>
      </w:r>
      <w:r w:rsidRPr="00B47AC6">
        <w:tab/>
      </w:r>
      <w:r w:rsidR="0000155A" w:rsidRPr="00B47AC6">
        <w:t>the person’s full name and contact details;</w:t>
      </w:r>
    </w:p>
    <w:p w14:paraId="759DCD29" w14:textId="3960937F" w:rsidR="0000155A" w:rsidRPr="00B47AC6" w:rsidRDefault="00181714" w:rsidP="00181714">
      <w:pPr>
        <w:pStyle w:val="Apara"/>
      </w:pPr>
      <w:r>
        <w:tab/>
      </w:r>
      <w:r w:rsidRPr="00B47AC6">
        <w:t>(b)</w:t>
      </w:r>
      <w:r w:rsidRPr="00B47AC6">
        <w:tab/>
      </w:r>
      <w:r w:rsidR="0000155A" w:rsidRPr="00B47AC6">
        <w:t>a description of the biosecurity event;</w:t>
      </w:r>
    </w:p>
    <w:p w14:paraId="41D48E83" w14:textId="49073FE9" w:rsidR="0000155A" w:rsidRPr="00B47AC6" w:rsidRDefault="00181714" w:rsidP="00181714">
      <w:pPr>
        <w:pStyle w:val="Apara"/>
      </w:pPr>
      <w:r>
        <w:tab/>
      </w:r>
      <w:r w:rsidRPr="00B47AC6">
        <w:t>(c)</w:t>
      </w:r>
      <w:r w:rsidRPr="00B47AC6">
        <w:tab/>
      </w:r>
      <w:r w:rsidR="0000155A" w:rsidRPr="00B47AC6">
        <w:t>the location of the biosecurity event (if known);</w:t>
      </w:r>
    </w:p>
    <w:p w14:paraId="126C11BB" w14:textId="362BA024" w:rsidR="0000155A" w:rsidRPr="00B47AC6" w:rsidRDefault="00181714" w:rsidP="00181714">
      <w:pPr>
        <w:pStyle w:val="Apara"/>
      </w:pPr>
      <w:r>
        <w:tab/>
      </w:r>
      <w:r w:rsidRPr="00B47AC6">
        <w:t>(d)</w:t>
      </w:r>
      <w:r w:rsidRPr="00B47AC6">
        <w:tab/>
      </w:r>
      <w:r w:rsidR="0000155A" w:rsidRPr="00B47AC6">
        <w:t xml:space="preserve">if the biosecurity event is located on a property with a </w:t>
      </w:r>
      <w:r w:rsidR="00023810" w:rsidRPr="00B47AC6">
        <w:t>property identification code</w:t>
      </w:r>
      <w:r w:rsidR="0000155A" w:rsidRPr="00B47AC6">
        <w:t xml:space="preserve">—the </w:t>
      </w:r>
      <w:r w:rsidR="00023810" w:rsidRPr="00B47AC6">
        <w:t>property identification code</w:t>
      </w:r>
      <w:r w:rsidR="0000155A" w:rsidRPr="00B47AC6">
        <w:t xml:space="preserve"> (if known);</w:t>
      </w:r>
    </w:p>
    <w:p w14:paraId="56F0FA1D" w14:textId="42AB5E65" w:rsidR="0000155A" w:rsidRPr="00B47AC6" w:rsidRDefault="00181714" w:rsidP="00181714">
      <w:pPr>
        <w:pStyle w:val="Apara"/>
      </w:pPr>
      <w:r>
        <w:tab/>
      </w:r>
      <w:r w:rsidRPr="00B47AC6">
        <w:t>(e)</w:t>
      </w:r>
      <w:r w:rsidRPr="00B47AC6">
        <w:tab/>
      </w:r>
      <w:r w:rsidR="0000155A" w:rsidRPr="00B47AC6">
        <w:t>the biosecurity impact of the biosecurity event (if known).</w:t>
      </w:r>
    </w:p>
    <w:p w14:paraId="24E0EDB8" w14:textId="5A8CE806" w:rsidR="0000155A" w:rsidRPr="00B47AC6" w:rsidRDefault="00181714" w:rsidP="00181714">
      <w:pPr>
        <w:pStyle w:val="AH5Sec"/>
      </w:pPr>
      <w:bookmarkStart w:id="33" w:name="_Toc192251866"/>
      <w:r w:rsidRPr="00181714">
        <w:rPr>
          <w:rStyle w:val="CharSectNo"/>
        </w:rPr>
        <w:t>22</w:t>
      </w:r>
      <w:r w:rsidRPr="00B47AC6">
        <w:tab/>
      </w:r>
      <w:r w:rsidR="0000155A" w:rsidRPr="00B47AC6">
        <w:t>Notifying presence of notifiable biosecurity matter—Act,</w:t>
      </w:r>
      <w:r w:rsidR="004B357F">
        <w:t xml:space="preserve"> </w:t>
      </w:r>
      <w:r w:rsidR="0000155A" w:rsidRPr="00B47AC6">
        <w:t>s</w:t>
      </w:r>
      <w:r w:rsidR="00971CD5">
        <w:t> </w:t>
      </w:r>
      <w:r w:rsidR="0000155A" w:rsidRPr="00B47AC6">
        <w:t>30</w:t>
      </w:r>
      <w:r w:rsidR="004B357F">
        <w:t xml:space="preserve"> </w:t>
      </w:r>
      <w:r w:rsidR="0000155A" w:rsidRPr="00B47AC6">
        <w:t>(1)</w:t>
      </w:r>
      <w:bookmarkEnd w:id="33"/>
    </w:p>
    <w:p w14:paraId="1DD07798" w14:textId="78DC8552" w:rsidR="00E66FE0" w:rsidRPr="00B47AC6" w:rsidRDefault="0000155A" w:rsidP="00E66FE0">
      <w:pPr>
        <w:pStyle w:val="Amainreturn"/>
      </w:pPr>
      <w:r w:rsidRPr="00B47AC6">
        <w:t>A person who is notifying the presence of notifiable biosecurity matter must provide the following information</w:t>
      </w:r>
      <w:r w:rsidR="00E66FE0" w:rsidRPr="00B47AC6">
        <w:t xml:space="preserve"> to Access Canberra:</w:t>
      </w:r>
    </w:p>
    <w:p w14:paraId="4B8847CF" w14:textId="43510FF3" w:rsidR="0000155A" w:rsidRPr="00B47AC6" w:rsidRDefault="00181714" w:rsidP="00181714">
      <w:pPr>
        <w:pStyle w:val="Apara"/>
      </w:pPr>
      <w:r>
        <w:tab/>
      </w:r>
      <w:r w:rsidRPr="00B47AC6">
        <w:t>(a)</w:t>
      </w:r>
      <w:r w:rsidRPr="00B47AC6">
        <w:tab/>
      </w:r>
      <w:r w:rsidR="0000155A" w:rsidRPr="00B47AC6">
        <w:t>the person’s full name and contact details;</w:t>
      </w:r>
    </w:p>
    <w:p w14:paraId="4637BE1E" w14:textId="17DDAD27" w:rsidR="0000155A" w:rsidRPr="00B47AC6" w:rsidRDefault="00181714" w:rsidP="00181714">
      <w:pPr>
        <w:pStyle w:val="Apara"/>
      </w:pPr>
      <w:r>
        <w:tab/>
      </w:r>
      <w:r w:rsidRPr="00B47AC6">
        <w:t>(b)</w:t>
      </w:r>
      <w:r w:rsidRPr="00B47AC6">
        <w:tab/>
      </w:r>
      <w:r w:rsidR="0000155A" w:rsidRPr="00B47AC6">
        <w:t>the name of the notifiable biosecurity matter (if known);</w:t>
      </w:r>
    </w:p>
    <w:p w14:paraId="638570A5" w14:textId="2E487CC6" w:rsidR="0000155A" w:rsidRPr="00B47AC6" w:rsidRDefault="00181714" w:rsidP="00181714">
      <w:pPr>
        <w:pStyle w:val="Apara"/>
      </w:pPr>
      <w:r>
        <w:tab/>
      </w:r>
      <w:r w:rsidRPr="00B47AC6">
        <w:t>(c)</w:t>
      </w:r>
      <w:r w:rsidRPr="00B47AC6">
        <w:tab/>
      </w:r>
      <w:r w:rsidR="0000155A" w:rsidRPr="00B47AC6">
        <w:t>a description of the notifiable biosecurity matter;</w:t>
      </w:r>
    </w:p>
    <w:p w14:paraId="113F4B6D" w14:textId="2DE775F9" w:rsidR="0000155A" w:rsidRPr="00B47AC6" w:rsidRDefault="00181714" w:rsidP="00D904DB">
      <w:pPr>
        <w:pStyle w:val="Apara"/>
        <w:keepNext/>
      </w:pPr>
      <w:r>
        <w:lastRenderedPageBreak/>
        <w:tab/>
      </w:r>
      <w:r w:rsidRPr="00B47AC6">
        <w:t>(d)</w:t>
      </w:r>
      <w:r w:rsidRPr="00B47AC6">
        <w:tab/>
      </w:r>
      <w:r w:rsidR="0000155A" w:rsidRPr="00B47AC6">
        <w:t>the location of the notifiable biosecurity matter (if known);</w:t>
      </w:r>
    </w:p>
    <w:p w14:paraId="443D5423" w14:textId="23A59438" w:rsidR="0000155A" w:rsidRPr="00B47AC6" w:rsidRDefault="00181714" w:rsidP="00181714">
      <w:pPr>
        <w:pStyle w:val="Apara"/>
      </w:pPr>
      <w:r>
        <w:tab/>
      </w:r>
      <w:r w:rsidRPr="00B47AC6">
        <w:t>(e)</w:t>
      </w:r>
      <w:r w:rsidRPr="00B47AC6">
        <w:tab/>
      </w:r>
      <w:r w:rsidR="0000155A" w:rsidRPr="00B47AC6">
        <w:t xml:space="preserve">if the notifiable biosecurity matter is located on a property with a </w:t>
      </w:r>
      <w:r w:rsidR="00023810" w:rsidRPr="00B47AC6">
        <w:t>property identification code</w:t>
      </w:r>
      <w:r w:rsidR="0000155A" w:rsidRPr="00B47AC6">
        <w:t xml:space="preserve">—the </w:t>
      </w:r>
      <w:r w:rsidR="00023810" w:rsidRPr="00B47AC6">
        <w:t>property identification code</w:t>
      </w:r>
      <w:r w:rsidR="0000155A" w:rsidRPr="00B47AC6">
        <w:t xml:space="preserve"> (if known).</w:t>
      </w:r>
    </w:p>
    <w:p w14:paraId="266F90C3" w14:textId="77777777" w:rsidR="00E5100F" w:rsidRPr="00B47AC6" w:rsidRDefault="00E5100F" w:rsidP="00E5100F">
      <w:pPr>
        <w:pStyle w:val="PageBreak"/>
        <w:rPr>
          <w:color w:val="FF0000"/>
        </w:rPr>
      </w:pPr>
      <w:r w:rsidRPr="00B47AC6">
        <w:rPr>
          <w:color w:val="FF0000"/>
        </w:rPr>
        <w:br w:type="page"/>
      </w:r>
    </w:p>
    <w:p w14:paraId="3E4D99B7" w14:textId="064F4451" w:rsidR="00583D4E" w:rsidRPr="00181714" w:rsidRDefault="00181714" w:rsidP="00181714">
      <w:pPr>
        <w:pStyle w:val="AH2Part"/>
      </w:pPr>
      <w:bookmarkStart w:id="34" w:name="_Toc192251867"/>
      <w:r w:rsidRPr="00181714">
        <w:rPr>
          <w:rStyle w:val="CharPartNo"/>
        </w:rPr>
        <w:lastRenderedPageBreak/>
        <w:t>Part 5</w:t>
      </w:r>
      <w:r w:rsidRPr="00B47AC6">
        <w:tab/>
      </w:r>
      <w:r w:rsidR="00583D4E" w:rsidRPr="00181714">
        <w:rPr>
          <w:rStyle w:val="CharPartText"/>
        </w:rPr>
        <w:t>Biosecurity registration</w:t>
      </w:r>
      <w:r w:rsidR="00563D89" w:rsidRPr="00181714">
        <w:rPr>
          <w:rStyle w:val="CharPartText"/>
        </w:rPr>
        <w:t>—bee</w:t>
      </w:r>
      <w:r w:rsidR="00BB67AA" w:rsidRPr="00181714">
        <w:rPr>
          <w:rStyle w:val="CharPartText"/>
        </w:rPr>
        <w:t>keep</w:t>
      </w:r>
      <w:r w:rsidR="00563D89" w:rsidRPr="00181714">
        <w:rPr>
          <w:rStyle w:val="CharPartText"/>
        </w:rPr>
        <w:t>ers</w:t>
      </w:r>
      <w:bookmarkEnd w:id="34"/>
    </w:p>
    <w:p w14:paraId="4C65F476" w14:textId="666686D3" w:rsidR="008238EE" w:rsidRPr="00181714" w:rsidRDefault="00181714" w:rsidP="00181714">
      <w:pPr>
        <w:pStyle w:val="AH3Div"/>
      </w:pPr>
      <w:bookmarkStart w:id="35" w:name="_Toc192251868"/>
      <w:r w:rsidRPr="00181714">
        <w:rPr>
          <w:rStyle w:val="CharDivNo"/>
        </w:rPr>
        <w:t>Division 5.1</w:t>
      </w:r>
      <w:r w:rsidRPr="00B47AC6">
        <w:tab/>
      </w:r>
      <w:r w:rsidR="008238EE" w:rsidRPr="00181714">
        <w:rPr>
          <w:rStyle w:val="CharDivText"/>
        </w:rPr>
        <w:t>Bee</w:t>
      </w:r>
      <w:r w:rsidR="00BB67AA" w:rsidRPr="00181714">
        <w:rPr>
          <w:rStyle w:val="CharDivText"/>
        </w:rPr>
        <w:t>keep</w:t>
      </w:r>
      <w:r w:rsidR="008238EE" w:rsidRPr="00181714">
        <w:rPr>
          <w:rStyle w:val="CharDivText"/>
        </w:rPr>
        <w:t>er registration—</w:t>
      </w:r>
      <w:r w:rsidR="00174ABC" w:rsidRPr="00181714">
        <w:rPr>
          <w:rStyle w:val="CharDivText"/>
        </w:rPr>
        <w:t>definitions</w:t>
      </w:r>
      <w:bookmarkEnd w:id="35"/>
    </w:p>
    <w:p w14:paraId="56B0E64E" w14:textId="68B44276" w:rsidR="00E05753" w:rsidRPr="00B47AC6" w:rsidRDefault="00181714" w:rsidP="00181714">
      <w:pPr>
        <w:pStyle w:val="AH5Sec"/>
      </w:pPr>
      <w:bookmarkStart w:id="36" w:name="_Toc192251869"/>
      <w:r w:rsidRPr="00181714">
        <w:rPr>
          <w:rStyle w:val="CharSectNo"/>
        </w:rPr>
        <w:t>23</w:t>
      </w:r>
      <w:r w:rsidRPr="00B47AC6">
        <w:tab/>
      </w:r>
      <w:r w:rsidR="00501E66" w:rsidRPr="00B47AC6">
        <w:t>Definitions—</w:t>
      </w:r>
      <w:r w:rsidR="00863F49" w:rsidRPr="00B47AC6">
        <w:t>pt 5</w:t>
      </w:r>
      <w:bookmarkEnd w:id="36"/>
    </w:p>
    <w:p w14:paraId="42A921C4" w14:textId="761CA6E0" w:rsidR="00B16AB8" w:rsidRPr="00B47AC6" w:rsidRDefault="00B16AB8" w:rsidP="00B16AB8">
      <w:pPr>
        <w:pStyle w:val="Amainreturn"/>
      </w:pPr>
      <w:r w:rsidRPr="00B47AC6">
        <w:t>In this part:</w:t>
      </w:r>
    </w:p>
    <w:p w14:paraId="278163F2" w14:textId="77777777" w:rsidR="00C96B6C" w:rsidRPr="00B47AC6" w:rsidRDefault="00C96B6C" w:rsidP="00C96B6C">
      <w:pPr>
        <w:pStyle w:val="aDef"/>
      </w:pPr>
      <w:r w:rsidRPr="003E78A4">
        <w:rPr>
          <w:rStyle w:val="charBoldItals"/>
        </w:rPr>
        <w:t>beekeeper</w:t>
      </w:r>
      <w:r w:rsidRPr="00B47AC6">
        <w:t xml:space="preserve"> means a person who deals with bees.</w:t>
      </w:r>
    </w:p>
    <w:p w14:paraId="29E40D90" w14:textId="5CE640B4" w:rsidR="00C96B6C" w:rsidRPr="00B47AC6" w:rsidRDefault="00C96B6C" w:rsidP="00C96B6C">
      <w:pPr>
        <w:pStyle w:val="aNote"/>
      </w:pPr>
      <w:r w:rsidRPr="003E78A4">
        <w:rPr>
          <w:rStyle w:val="charItals"/>
        </w:rPr>
        <w:t>Note</w:t>
      </w:r>
      <w:r w:rsidRPr="003E78A4">
        <w:rPr>
          <w:rStyle w:val="charItals"/>
        </w:rPr>
        <w:tab/>
      </w:r>
      <w:r w:rsidRPr="003E78A4">
        <w:rPr>
          <w:rStyle w:val="charBoldItals"/>
        </w:rPr>
        <w:t>Deal</w:t>
      </w:r>
      <w:r w:rsidRPr="00B47AC6">
        <w:t>—</w:t>
      </w:r>
      <w:r w:rsidR="00A6197E" w:rsidRPr="00B47AC6">
        <w:t xml:space="preserve">see </w:t>
      </w:r>
      <w:hyperlink r:id="rId40" w:tooltip="Biosecurity Act 2023" w:history="1">
        <w:r w:rsidR="00A6197E" w:rsidRPr="00A6197E">
          <w:rPr>
            <w:rStyle w:val="charCitHyperlinkAbbrev"/>
          </w:rPr>
          <w:t>Act</w:t>
        </w:r>
      </w:hyperlink>
      <w:r w:rsidRPr="00B47AC6">
        <w:t>, s</w:t>
      </w:r>
      <w:r w:rsidR="004B357F">
        <w:t xml:space="preserve"> </w:t>
      </w:r>
      <w:r w:rsidRPr="00B47AC6">
        <w:t>10.</w:t>
      </w:r>
    </w:p>
    <w:p w14:paraId="3BEDD80B" w14:textId="242DC64C" w:rsidR="00563D89" w:rsidRPr="00B47AC6" w:rsidRDefault="00563D89" w:rsidP="00181714">
      <w:pPr>
        <w:pStyle w:val="aDef"/>
      </w:pPr>
      <w:r w:rsidRPr="003E78A4">
        <w:rPr>
          <w:rStyle w:val="charBoldItals"/>
        </w:rPr>
        <w:t>bee</w:t>
      </w:r>
      <w:r w:rsidR="00BB67AA" w:rsidRPr="003E78A4">
        <w:rPr>
          <w:rStyle w:val="charBoldItals"/>
        </w:rPr>
        <w:t>keep</w:t>
      </w:r>
      <w:r w:rsidRPr="003E78A4">
        <w:rPr>
          <w:rStyle w:val="charBoldItals"/>
        </w:rPr>
        <w:t>er registration</w:t>
      </w:r>
      <w:r w:rsidRPr="00B47AC6">
        <w:t xml:space="preserve"> means </w:t>
      </w:r>
      <w:r w:rsidR="00135831" w:rsidRPr="00B47AC6">
        <w:t xml:space="preserve">biosecurity </w:t>
      </w:r>
      <w:r w:rsidR="00A6293D" w:rsidRPr="00B47AC6">
        <w:t>registration</w:t>
      </w:r>
      <w:r w:rsidR="00FB19FF" w:rsidRPr="00B47AC6">
        <w:t xml:space="preserve"> </w:t>
      </w:r>
      <w:r w:rsidR="00A6293D" w:rsidRPr="00B47AC6">
        <w:t>to deal with bees.</w:t>
      </w:r>
    </w:p>
    <w:p w14:paraId="66BB1843" w14:textId="29FD987A" w:rsidR="005C586A" w:rsidRPr="00B47AC6" w:rsidRDefault="005C586A" w:rsidP="00181714">
      <w:pPr>
        <w:pStyle w:val="aDef"/>
      </w:pPr>
      <w:r w:rsidRPr="003E78A4">
        <w:rPr>
          <w:rStyle w:val="charBoldItals"/>
        </w:rPr>
        <w:t>beekeeper registration number</w:t>
      </w:r>
      <w:r w:rsidRPr="00B47AC6">
        <w:rPr>
          <w:bCs/>
          <w:iCs/>
        </w:rPr>
        <w:t>—see section 25 (1).</w:t>
      </w:r>
    </w:p>
    <w:p w14:paraId="3DDF8DDC" w14:textId="04702569" w:rsidR="00BB67AA" w:rsidRPr="00B47AC6" w:rsidRDefault="003F45F9" w:rsidP="00181714">
      <w:pPr>
        <w:pStyle w:val="aDef"/>
      </w:pPr>
      <w:r w:rsidRPr="003E78A4">
        <w:rPr>
          <w:rStyle w:val="charBoldItals"/>
        </w:rPr>
        <w:t>registered bee</w:t>
      </w:r>
      <w:r w:rsidR="00BB67AA" w:rsidRPr="003E78A4">
        <w:rPr>
          <w:rStyle w:val="charBoldItals"/>
        </w:rPr>
        <w:t>keep</w:t>
      </w:r>
      <w:r w:rsidRPr="003E78A4">
        <w:rPr>
          <w:rStyle w:val="charBoldItals"/>
        </w:rPr>
        <w:t>er</w:t>
      </w:r>
      <w:r w:rsidRPr="00B47AC6">
        <w:rPr>
          <w:bCs/>
          <w:iCs/>
        </w:rPr>
        <w:t xml:space="preserve"> means a person</w:t>
      </w:r>
      <w:r w:rsidR="006E4D12" w:rsidRPr="00B47AC6">
        <w:rPr>
          <w:bCs/>
          <w:iCs/>
        </w:rPr>
        <w:t xml:space="preserve"> who </w:t>
      </w:r>
      <w:r w:rsidR="00FB19FF" w:rsidRPr="00B47AC6">
        <w:rPr>
          <w:bCs/>
          <w:iCs/>
        </w:rPr>
        <w:t>holds bee</w:t>
      </w:r>
      <w:r w:rsidR="00BB67AA" w:rsidRPr="00B47AC6">
        <w:rPr>
          <w:bCs/>
          <w:iCs/>
        </w:rPr>
        <w:t>keep</w:t>
      </w:r>
      <w:r w:rsidR="00FB19FF" w:rsidRPr="00B47AC6">
        <w:rPr>
          <w:bCs/>
          <w:iCs/>
        </w:rPr>
        <w:t>er registration.</w:t>
      </w:r>
    </w:p>
    <w:p w14:paraId="2CE2E289" w14:textId="5E25BC43" w:rsidR="00174ABC" w:rsidRPr="00181714" w:rsidRDefault="00181714" w:rsidP="00181714">
      <w:pPr>
        <w:pStyle w:val="AH3Div"/>
      </w:pPr>
      <w:bookmarkStart w:id="37" w:name="_Toc192251870"/>
      <w:r w:rsidRPr="00181714">
        <w:rPr>
          <w:rStyle w:val="CharDivNo"/>
        </w:rPr>
        <w:t>Division 5.2</w:t>
      </w:r>
      <w:r w:rsidRPr="00B47AC6">
        <w:tab/>
      </w:r>
      <w:r w:rsidR="00174ABC" w:rsidRPr="00181714">
        <w:rPr>
          <w:rStyle w:val="CharDivText"/>
        </w:rPr>
        <w:t>Bee</w:t>
      </w:r>
      <w:r w:rsidR="00BB67AA" w:rsidRPr="00181714">
        <w:rPr>
          <w:rStyle w:val="CharDivText"/>
        </w:rPr>
        <w:t>keep</w:t>
      </w:r>
      <w:r w:rsidR="00174ABC" w:rsidRPr="00181714">
        <w:rPr>
          <w:rStyle w:val="CharDivText"/>
        </w:rPr>
        <w:t>er registration—generally</w:t>
      </w:r>
      <w:bookmarkEnd w:id="37"/>
    </w:p>
    <w:p w14:paraId="1A29EBCD" w14:textId="6DB54505" w:rsidR="000D3435" w:rsidRPr="00B47AC6" w:rsidRDefault="00181714" w:rsidP="00181714">
      <w:pPr>
        <w:pStyle w:val="AH5Sec"/>
      </w:pPr>
      <w:bookmarkStart w:id="38" w:name="_Toc192251871"/>
      <w:r w:rsidRPr="00181714">
        <w:rPr>
          <w:rStyle w:val="CharSectNo"/>
        </w:rPr>
        <w:t>24</w:t>
      </w:r>
      <w:r w:rsidRPr="00B47AC6">
        <w:tab/>
      </w:r>
      <w:r w:rsidR="000B2FDC" w:rsidRPr="00B47AC6">
        <w:t>Dealing with bees is regulated dealing</w:t>
      </w:r>
      <w:r w:rsidR="000D3435" w:rsidRPr="00B47AC6">
        <w:t>—Act,</w:t>
      </w:r>
      <w:r w:rsidR="004B357F">
        <w:t xml:space="preserve"> </w:t>
      </w:r>
      <w:r w:rsidR="000D3435" w:rsidRPr="00B47AC6">
        <w:t>s</w:t>
      </w:r>
      <w:r w:rsidR="004B357F">
        <w:t xml:space="preserve"> </w:t>
      </w:r>
      <w:r w:rsidR="000D3435" w:rsidRPr="00B47AC6">
        <w:t>88</w:t>
      </w:r>
      <w:bookmarkEnd w:id="38"/>
    </w:p>
    <w:p w14:paraId="6C860393" w14:textId="0BF09ECE" w:rsidR="00BD7340" w:rsidRPr="00B47AC6" w:rsidRDefault="00181714" w:rsidP="00181714">
      <w:pPr>
        <w:pStyle w:val="Amain"/>
      </w:pPr>
      <w:r>
        <w:tab/>
      </w:r>
      <w:r w:rsidRPr="00B47AC6">
        <w:t>(1)</w:t>
      </w:r>
      <w:r w:rsidRPr="00B47AC6">
        <w:tab/>
      </w:r>
      <w:r w:rsidR="00555445" w:rsidRPr="00B47AC6">
        <w:t>A d</w:t>
      </w:r>
      <w:r w:rsidR="00BD7340" w:rsidRPr="00B47AC6">
        <w:t>ealing with bees</w:t>
      </w:r>
      <w:r w:rsidR="00E03DAA" w:rsidRPr="00B47AC6">
        <w:t xml:space="preserve">, </w:t>
      </w:r>
      <w:r w:rsidR="00AB277F" w:rsidRPr="00B47AC6">
        <w:t xml:space="preserve">other than </w:t>
      </w:r>
      <w:r w:rsidR="00555445" w:rsidRPr="00B47AC6">
        <w:t xml:space="preserve">an </w:t>
      </w:r>
      <w:r w:rsidR="00AB277F" w:rsidRPr="00B47AC6">
        <w:t>exempt dealing</w:t>
      </w:r>
      <w:r w:rsidR="00E03DAA" w:rsidRPr="00B47AC6">
        <w:t xml:space="preserve">, </w:t>
      </w:r>
      <w:r w:rsidR="00FB5DF0" w:rsidRPr="00B47AC6">
        <w:t xml:space="preserve">is prescribed </w:t>
      </w:r>
      <w:r w:rsidR="008D5976" w:rsidRPr="00B47AC6">
        <w:t>to be</w:t>
      </w:r>
      <w:r w:rsidR="00FB5DF0" w:rsidRPr="00B47AC6">
        <w:t xml:space="preserve"> a regulated dealing.</w:t>
      </w:r>
    </w:p>
    <w:p w14:paraId="24D9C1F0" w14:textId="1279D27E" w:rsidR="001E7CFB" w:rsidRPr="00B47AC6" w:rsidRDefault="001E7CFB" w:rsidP="001E7CFB">
      <w:pPr>
        <w:pStyle w:val="aNote"/>
      </w:pPr>
      <w:r w:rsidRPr="003E78A4">
        <w:rPr>
          <w:rStyle w:val="charItals"/>
        </w:rPr>
        <w:t>Note</w:t>
      </w:r>
      <w:r w:rsidRPr="003E78A4">
        <w:rPr>
          <w:rStyle w:val="charItals"/>
        </w:rPr>
        <w:tab/>
      </w:r>
      <w:r w:rsidRPr="003E78A4">
        <w:rPr>
          <w:rStyle w:val="charBoldItals"/>
        </w:rPr>
        <w:t>Deal</w:t>
      </w:r>
      <w:r w:rsidRPr="00B47AC6">
        <w:t>—</w:t>
      </w:r>
      <w:r w:rsidR="00A6197E" w:rsidRPr="00B47AC6">
        <w:t xml:space="preserve">see </w:t>
      </w:r>
      <w:hyperlink r:id="rId41" w:tooltip="Biosecurity Act 2023" w:history="1">
        <w:r w:rsidR="00A6197E" w:rsidRPr="00A6197E">
          <w:rPr>
            <w:rStyle w:val="charCitHyperlinkAbbrev"/>
          </w:rPr>
          <w:t>Act</w:t>
        </w:r>
      </w:hyperlink>
      <w:r w:rsidRPr="00B47AC6">
        <w:t>, s</w:t>
      </w:r>
      <w:r w:rsidR="004B357F">
        <w:t xml:space="preserve"> </w:t>
      </w:r>
      <w:r w:rsidRPr="00B47AC6">
        <w:t>10.</w:t>
      </w:r>
    </w:p>
    <w:p w14:paraId="70DC9017" w14:textId="2908F89D" w:rsidR="008B335B" w:rsidRPr="00B47AC6" w:rsidRDefault="00181714" w:rsidP="00181714">
      <w:pPr>
        <w:pStyle w:val="Amain"/>
      </w:pPr>
      <w:r>
        <w:tab/>
      </w:r>
      <w:r w:rsidRPr="00B47AC6">
        <w:t>(2)</w:t>
      </w:r>
      <w:r w:rsidRPr="00B47AC6">
        <w:tab/>
      </w:r>
      <w:r w:rsidR="008B335B" w:rsidRPr="00B47AC6">
        <w:t>For this section, a person engages in</w:t>
      </w:r>
      <w:r w:rsidR="00555445" w:rsidRPr="00B47AC6">
        <w:t xml:space="preserve"> an</w:t>
      </w:r>
      <w:r w:rsidR="008B335B" w:rsidRPr="00B47AC6">
        <w:t xml:space="preserve"> </w:t>
      </w:r>
      <w:r w:rsidR="008B335B" w:rsidRPr="003E78A4">
        <w:rPr>
          <w:rStyle w:val="charBoldItals"/>
        </w:rPr>
        <w:t>exempt dealing</w:t>
      </w:r>
      <w:r w:rsidR="008B335B" w:rsidRPr="00B47AC6">
        <w:t xml:space="preserve"> with bees if—</w:t>
      </w:r>
    </w:p>
    <w:p w14:paraId="63FB9DB4" w14:textId="2233FC1E" w:rsidR="008B335B" w:rsidRPr="00B47AC6" w:rsidRDefault="00181714" w:rsidP="00181714">
      <w:pPr>
        <w:pStyle w:val="Apara"/>
      </w:pPr>
      <w:r>
        <w:tab/>
      </w:r>
      <w:r w:rsidRPr="00B47AC6">
        <w:t>(a)</w:t>
      </w:r>
      <w:r w:rsidRPr="00B47AC6">
        <w:tab/>
      </w:r>
      <w:r w:rsidR="008B335B" w:rsidRPr="00B47AC6">
        <w:t xml:space="preserve">the person </w:t>
      </w:r>
      <w:r w:rsidR="00555445" w:rsidRPr="00B47AC6">
        <w:t>dealing with</w:t>
      </w:r>
      <w:r w:rsidR="008B335B" w:rsidRPr="00B47AC6">
        <w:t xml:space="preserve"> the bees is registered to </w:t>
      </w:r>
      <w:r w:rsidR="00351957" w:rsidRPr="00B47AC6">
        <w:t>deal with</w:t>
      </w:r>
      <w:r w:rsidR="008B335B" w:rsidRPr="00B47AC6">
        <w:t xml:space="preserve"> the bees under a corresponding biosecurity law; and</w:t>
      </w:r>
    </w:p>
    <w:p w14:paraId="46DDF209" w14:textId="3F5BC139" w:rsidR="008B335B" w:rsidRPr="00B47AC6" w:rsidRDefault="00181714" w:rsidP="00181714">
      <w:pPr>
        <w:pStyle w:val="Apara"/>
      </w:pPr>
      <w:r>
        <w:tab/>
      </w:r>
      <w:r w:rsidRPr="00B47AC6">
        <w:t>(b)</w:t>
      </w:r>
      <w:r w:rsidRPr="00B47AC6">
        <w:tab/>
      </w:r>
      <w:r w:rsidR="00351957" w:rsidRPr="00B47AC6">
        <w:t>any</w:t>
      </w:r>
      <w:r w:rsidR="008B335B" w:rsidRPr="00B47AC6">
        <w:t xml:space="preserve"> </w:t>
      </w:r>
      <w:r w:rsidR="0027737A" w:rsidRPr="00B47AC6">
        <w:t>beehive</w:t>
      </w:r>
      <w:r w:rsidR="008B335B" w:rsidRPr="00B47AC6">
        <w:t xml:space="preserve"> in which the bees are kept is clearly marked with the person’s registration number</w:t>
      </w:r>
      <w:r w:rsidR="00013F2D" w:rsidRPr="00B47AC6">
        <w:t xml:space="preserve"> under the corresponding biosecurity law</w:t>
      </w:r>
      <w:r w:rsidR="008B335B" w:rsidRPr="00B47AC6">
        <w:t>;</w:t>
      </w:r>
      <w:r w:rsidR="006676BC" w:rsidRPr="00B47AC6">
        <w:t xml:space="preserve"> and</w:t>
      </w:r>
    </w:p>
    <w:p w14:paraId="0AA9ACC4" w14:textId="3E1075A2" w:rsidR="008B335B" w:rsidRPr="00B47AC6" w:rsidRDefault="00181714" w:rsidP="00D904DB">
      <w:pPr>
        <w:pStyle w:val="Apara"/>
        <w:keepNext/>
      </w:pPr>
      <w:r>
        <w:lastRenderedPageBreak/>
        <w:tab/>
      </w:r>
      <w:r w:rsidRPr="00B47AC6">
        <w:t>(c)</w:t>
      </w:r>
      <w:r w:rsidRPr="00B47AC6">
        <w:tab/>
      </w:r>
      <w:r w:rsidR="008B335B" w:rsidRPr="00B47AC6">
        <w:t>the person gives the following information to Access Canberra within 7</w:t>
      </w:r>
      <w:r w:rsidR="004B357F">
        <w:t xml:space="preserve"> </w:t>
      </w:r>
      <w:r w:rsidR="008B335B" w:rsidRPr="00B47AC6">
        <w:t xml:space="preserve">days after bringing </w:t>
      </w:r>
      <w:r w:rsidR="002D2D80" w:rsidRPr="00B47AC6">
        <w:t xml:space="preserve">the </w:t>
      </w:r>
      <w:r w:rsidR="008B335B" w:rsidRPr="00B47AC6">
        <w:t xml:space="preserve">bees into the </w:t>
      </w:r>
      <w:r w:rsidR="005C586A" w:rsidRPr="00B47AC6">
        <w:t>ACT</w:t>
      </w:r>
      <w:r w:rsidR="008B335B" w:rsidRPr="00B47AC6">
        <w:t>:</w:t>
      </w:r>
    </w:p>
    <w:p w14:paraId="2A5594C0" w14:textId="2E9413D9" w:rsidR="008B335B" w:rsidRPr="00B47AC6" w:rsidRDefault="00181714" w:rsidP="00181714">
      <w:pPr>
        <w:pStyle w:val="aDefsubpara"/>
      </w:pPr>
      <w:r>
        <w:tab/>
      </w:r>
      <w:r w:rsidRPr="00B47AC6">
        <w:t>(i)</w:t>
      </w:r>
      <w:r w:rsidRPr="00B47AC6">
        <w:tab/>
      </w:r>
      <w:r w:rsidR="008B335B" w:rsidRPr="00B47AC6">
        <w:t>the person’s full name and contact details;</w:t>
      </w:r>
    </w:p>
    <w:p w14:paraId="30385069" w14:textId="01CA26CE" w:rsidR="008B335B" w:rsidRPr="00B47AC6" w:rsidRDefault="00181714" w:rsidP="00181714">
      <w:pPr>
        <w:pStyle w:val="aDefsubpara"/>
      </w:pPr>
      <w:r>
        <w:tab/>
      </w:r>
      <w:r w:rsidRPr="00B47AC6">
        <w:t>(ii)</w:t>
      </w:r>
      <w:r w:rsidRPr="00B47AC6">
        <w:tab/>
      </w:r>
      <w:r w:rsidR="008B335B" w:rsidRPr="00B47AC6">
        <w:t>the jurisdiction where the person is registered and their registration number under the corresponding biosecurity law</w:t>
      </w:r>
      <w:r w:rsidR="006676BC" w:rsidRPr="00B47AC6">
        <w:t>; and</w:t>
      </w:r>
    </w:p>
    <w:p w14:paraId="47BF84E5" w14:textId="187D9E19" w:rsidR="006676BC" w:rsidRPr="00B47AC6" w:rsidRDefault="00181714" w:rsidP="00181714">
      <w:pPr>
        <w:pStyle w:val="Apara"/>
      </w:pPr>
      <w:r>
        <w:tab/>
      </w:r>
      <w:r w:rsidRPr="00B47AC6">
        <w:t>(d)</w:t>
      </w:r>
      <w:r w:rsidRPr="00B47AC6">
        <w:tab/>
      </w:r>
      <w:r w:rsidR="006676BC" w:rsidRPr="00B47AC6">
        <w:t xml:space="preserve">the person </w:t>
      </w:r>
      <w:r w:rsidR="00351957" w:rsidRPr="00B47AC6">
        <w:t>deals with</w:t>
      </w:r>
      <w:r w:rsidR="006676BC" w:rsidRPr="00B47AC6">
        <w:t xml:space="preserve"> the bees in the ACT for less than 3</w:t>
      </w:r>
      <w:r w:rsidR="004B357F">
        <w:t xml:space="preserve"> </w:t>
      </w:r>
      <w:r w:rsidR="006676BC" w:rsidRPr="00B47AC6">
        <w:t>months in any 12</w:t>
      </w:r>
      <w:r w:rsidR="006676BC" w:rsidRPr="00B47AC6">
        <w:noBreakHyphen/>
        <w:t>month period.</w:t>
      </w:r>
    </w:p>
    <w:p w14:paraId="2F408333" w14:textId="47997230" w:rsidR="00763A26" w:rsidRPr="00B47AC6" w:rsidRDefault="00763A26" w:rsidP="00763A26">
      <w:pPr>
        <w:pStyle w:val="aNote"/>
      </w:pPr>
      <w:r w:rsidRPr="003E78A4">
        <w:rPr>
          <w:rStyle w:val="charItals"/>
        </w:rPr>
        <w:t>Note</w:t>
      </w:r>
      <w:r w:rsidRPr="003E78A4">
        <w:rPr>
          <w:rStyle w:val="charItals"/>
        </w:rPr>
        <w:tab/>
      </w:r>
      <w:r w:rsidRPr="00B47AC6">
        <w:t xml:space="preserve">It is an offence for an unregistered person to engage in a regulated dealing </w:t>
      </w:r>
      <w:r w:rsidRPr="00B47AC6">
        <w:rPr>
          <w:rFonts w:cs="TimesNewRomanPSMT"/>
        </w:rPr>
        <w:t>(</w:t>
      </w:r>
      <w:r w:rsidR="00A6197E" w:rsidRPr="00B47AC6">
        <w:t xml:space="preserve">see </w:t>
      </w:r>
      <w:hyperlink r:id="rId42" w:tooltip="Biosecurity Act 2023" w:history="1">
        <w:r w:rsidR="00A6197E" w:rsidRPr="00A6197E">
          <w:rPr>
            <w:rStyle w:val="charCitHyperlinkAbbrev"/>
          </w:rPr>
          <w:t>Act</w:t>
        </w:r>
      </w:hyperlink>
      <w:r w:rsidRPr="00B47AC6">
        <w:rPr>
          <w:rFonts w:cs="TimesNewRomanPSMT"/>
        </w:rPr>
        <w:t>, s</w:t>
      </w:r>
      <w:r w:rsidR="004B357F">
        <w:rPr>
          <w:rFonts w:cs="TimesNewRomanPSMT"/>
        </w:rPr>
        <w:t xml:space="preserve"> </w:t>
      </w:r>
      <w:r w:rsidRPr="00B47AC6">
        <w:rPr>
          <w:rFonts w:cs="TimesNewRomanPSMT"/>
        </w:rPr>
        <w:t>90).</w:t>
      </w:r>
    </w:p>
    <w:p w14:paraId="57322E4D" w14:textId="7139AC73" w:rsidR="009C02B9" w:rsidRPr="00B47AC6" w:rsidRDefault="00181714" w:rsidP="00181714">
      <w:pPr>
        <w:pStyle w:val="AH5Sec"/>
      </w:pPr>
      <w:bookmarkStart w:id="39" w:name="_Toc192251872"/>
      <w:r w:rsidRPr="00181714">
        <w:rPr>
          <w:rStyle w:val="CharSectNo"/>
        </w:rPr>
        <w:t>25</w:t>
      </w:r>
      <w:r w:rsidRPr="00B47AC6">
        <w:tab/>
      </w:r>
      <w:r w:rsidR="00563D89" w:rsidRPr="00B47AC6">
        <w:t>Bee</w:t>
      </w:r>
      <w:r w:rsidR="00BB67AA" w:rsidRPr="00B47AC6">
        <w:t>keep</w:t>
      </w:r>
      <w:r w:rsidR="00563D89" w:rsidRPr="00B47AC6">
        <w:t>er registration</w:t>
      </w:r>
      <w:r w:rsidR="009572FA" w:rsidRPr="00B47AC6">
        <w:t xml:space="preserve"> </w:t>
      </w:r>
      <w:r w:rsidR="009C02B9" w:rsidRPr="00B47AC6">
        <w:t>decision—registration number</w:t>
      </w:r>
      <w:bookmarkEnd w:id="39"/>
    </w:p>
    <w:p w14:paraId="3B271C82" w14:textId="7769F033" w:rsidR="009C02B9" w:rsidRPr="00B47AC6" w:rsidRDefault="00181714" w:rsidP="00181714">
      <w:pPr>
        <w:pStyle w:val="Amain"/>
      </w:pPr>
      <w:r>
        <w:tab/>
      </w:r>
      <w:r w:rsidRPr="00B47AC6">
        <w:t>(1)</w:t>
      </w:r>
      <w:r w:rsidRPr="00B47AC6">
        <w:tab/>
      </w:r>
      <w:r w:rsidR="009C02B9" w:rsidRPr="00B47AC6">
        <w:t xml:space="preserve">If the director-general approves a person’s application for </w:t>
      </w:r>
      <w:r w:rsidR="00E34C63" w:rsidRPr="00B47AC6">
        <w:t>bee</w:t>
      </w:r>
      <w:r w:rsidR="00BB67AA" w:rsidRPr="00B47AC6">
        <w:t>keep</w:t>
      </w:r>
      <w:r w:rsidR="00E34C63" w:rsidRPr="00B47AC6">
        <w:t xml:space="preserve">er </w:t>
      </w:r>
      <w:r w:rsidR="009C02B9" w:rsidRPr="00B47AC6">
        <w:t xml:space="preserve">registration under the </w:t>
      </w:r>
      <w:hyperlink r:id="rId43" w:tooltip="Biosecurity Act 2023" w:history="1">
        <w:r w:rsidR="00A6197E" w:rsidRPr="00A6197E">
          <w:rPr>
            <w:rStyle w:val="charCitHyperlinkAbbrev"/>
          </w:rPr>
          <w:t>Act</w:t>
        </w:r>
      </w:hyperlink>
      <w:r w:rsidR="009C02B9" w:rsidRPr="00B47AC6">
        <w:t>, section</w:t>
      </w:r>
      <w:r w:rsidR="004B357F">
        <w:t xml:space="preserve"> </w:t>
      </w:r>
      <w:r w:rsidR="009C02B9" w:rsidRPr="00B47AC6">
        <w:t>9</w:t>
      </w:r>
      <w:r w:rsidR="002A2C23" w:rsidRPr="00B47AC6">
        <w:t>5</w:t>
      </w:r>
      <w:r w:rsidR="004B357F">
        <w:t xml:space="preserve"> </w:t>
      </w:r>
      <w:r w:rsidR="002A2C23" w:rsidRPr="00B47AC6">
        <w:t>(1)</w:t>
      </w:r>
      <w:r w:rsidR="004B357F">
        <w:t xml:space="preserve"> </w:t>
      </w:r>
      <w:r w:rsidR="002A2C23" w:rsidRPr="00B47AC6">
        <w:t>(a)</w:t>
      </w:r>
      <w:r w:rsidR="009C02B9" w:rsidRPr="00B47AC6">
        <w:t>, the director</w:t>
      </w:r>
      <w:r w:rsidR="009C02B9" w:rsidRPr="00B47AC6">
        <w:noBreakHyphen/>
        <w:t>general must allocate the person a unique number</w:t>
      </w:r>
      <w:r w:rsidR="00D314DD" w:rsidRPr="00B47AC6">
        <w:t xml:space="preserve"> (a </w:t>
      </w:r>
      <w:r w:rsidR="00363ADA" w:rsidRPr="003E78A4">
        <w:rPr>
          <w:rStyle w:val="charBoldItals"/>
        </w:rPr>
        <w:t>bee</w:t>
      </w:r>
      <w:r w:rsidR="00BB67AA" w:rsidRPr="003E78A4">
        <w:rPr>
          <w:rStyle w:val="charBoldItals"/>
        </w:rPr>
        <w:t>keep</w:t>
      </w:r>
      <w:r w:rsidR="00363ADA" w:rsidRPr="003E78A4">
        <w:rPr>
          <w:rStyle w:val="charBoldItals"/>
        </w:rPr>
        <w:t xml:space="preserve">er </w:t>
      </w:r>
      <w:r w:rsidR="00D314DD" w:rsidRPr="003E78A4">
        <w:rPr>
          <w:rStyle w:val="charBoldItals"/>
        </w:rPr>
        <w:t>registration number</w:t>
      </w:r>
      <w:r w:rsidR="00D314DD" w:rsidRPr="00B47AC6">
        <w:t>)</w:t>
      </w:r>
      <w:r w:rsidR="009C02B9" w:rsidRPr="00B47AC6">
        <w:t>.</w:t>
      </w:r>
    </w:p>
    <w:p w14:paraId="6BC7486B" w14:textId="06B7A5CA" w:rsidR="009C02B9" w:rsidRPr="00B47AC6" w:rsidRDefault="00181714" w:rsidP="00181714">
      <w:pPr>
        <w:pStyle w:val="Amain"/>
      </w:pPr>
      <w:r>
        <w:tab/>
      </w:r>
      <w:r w:rsidRPr="00B47AC6">
        <w:t>(2)</w:t>
      </w:r>
      <w:r w:rsidRPr="00B47AC6">
        <w:tab/>
      </w:r>
      <w:r w:rsidR="009C02B9" w:rsidRPr="00B47AC6">
        <w:t xml:space="preserve">A registration decision notice </w:t>
      </w:r>
      <w:r w:rsidR="008978B3" w:rsidRPr="00B47AC6">
        <w:t xml:space="preserve">given to a person under the </w:t>
      </w:r>
      <w:hyperlink r:id="rId44" w:tooltip="Biosecurity Act 2023" w:history="1">
        <w:r w:rsidR="00A6197E" w:rsidRPr="00A6197E">
          <w:rPr>
            <w:rStyle w:val="charCitHyperlinkAbbrev"/>
          </w:rPr>
          <w:t>Act</w:t>
        </w:r>
      </w:hyperlink>
      <w:r w:rsidR="008978B3" w:rsidRPr="00B47AC6">
        <w:t>, section</w:t>
      </w:r>
      <w:r w:rsidR="00971CD5">
        <w:t> </w:t>
      </w:r>
      <w:r w:rsidR="008978B3" w:rsidRPr="00B47AC6">
        <w:t>95</w:t>
      </w:r>
      <w:r w:rsidR="004B357F">
        <w:t xml:space="preserve"> </w:t>
      </w:r>
      <w:r w:rsidR="008978B3" w:rsidRPr="00B47AC6">
        <w:t xml:space="preserve">(4) </w:t>
      </w:r>
      <w:r w:rsidR="009C02B9" w:rsidRPr="00B47AC6">
        <w:t xml:space="preserve">must </w:t>
      </w:r>
      <w:r w:rsidR="00D314DD" w:rsidRPr="00B47AC6">
        <w:t xml:space="preserve">include the </w:t>
      </w:r>
      <w:r w:rsidR="009C02B9" w:rsidRPr="00B47AC6">
        <w:t>applicant</w:t>
      </w:r>
      <w:r w:rsidR="00D314DD" w:rsidRPr="00B47AC6">
        <w:t xml:space="preserve">’s </w:t>
      </w:r>
      <w:r w:rsidR="00363ADA" w:rsidRPr="00B47AC6">
        <w:t>bee</w:t>
      </w:r>
      <w:r w:rsidR="00BB67AA" w:rsidRPr="00B47AC6">
        <w:t>keep</w:t>
      </w:r>
      <w:r w:rsidR="00363ADA" w:rsidRPr="00B47AC6">
        <w:t xml:space="preserve">er </w:t>
      </w:r>
      <w:r w:rsidR="009C02B9" w:rsidRPr="00B47AC6">
        <w:t>registration number.</w:t>
      </w:r>
    </w:p>
    <w:p w14:paraId="6E0B4B26" w14:textId="73C6C3D3" w:rsidR="002901EC" w:rsidRPr="00B47AC6" w:rsidRDefault="00181714" w:rsidP="00181714">
      <w:pPr>
        <w:pStyle w:val="AH5Sec"/>
      </w:pPr>
      <w:bookmarkStart w:id="40" w:name="_Toc192251873"/>
      <w:r w:rsidRPr="00181714">
        <w:rPr>
          <w:rStyle w:val="CharSectNo"/>
        </w:rPr>
        <w:t>26</w:t>
      </w:r>
      <w:r w:rsidRPr="00B47AC6">
        <w:tab/>
      </w:r>
      <w:r w:rsidR="00563D89" w:rsidRPr="00B47AC6">
        <w:t>Bee</w:t>
      </w:r>
      <w:r w:rsidR="00BB67AA" w:rsidRPr="00B47AC6">
        <w:t>keep</w:t>
      </w:r>
      <w:r w:rsidR="00563D89" w:rsidRPr="00B47AC6">
        <w:t>er registration</w:t>
      </w:r>
      <w:r w:rsidR="009572FA" w:rsidRPr="00B47AC6">
        <w:t xml:space="preserve"> </w:t>
      </w:r>
      <w:r w:rsidR="00FF0FD4" w:rsidRPr="00B47AC6">
        <w:t>decision—period to decide—Act,</w:t>
      </w:r>
      <w:r w:rsidR="004B357F">
        <w:t xml:space="preserve"> </w:t>
      </w:r>
      <w:r w:rsidR="00FF0FD4" w:rsidRPr="00B47AC6">
        <w:t>s</w:t>
      </w:r>
      <w:r w:rsidR="00971CD5">
        <w:t> </w:t>
      </w:r>
      <w:r w:rsidR="00FF0FD4" w:rsidRPr="00B47AC6">
        <w:t>95</w:t>
      </w:r>
      <w:r w:rsidR="004B357F">
        <w:t xml:space="preserve"> </w:t>
      </w:r>
      <w:r w:rsidR="00FF0FD4" w:rsidRPr="00B47AC6">
        <w:t>(5)</w:t>
      </w:r>
      <w:bookmarkEnd w:id="40"/>
    </w:p>
    <w:p w14:paraId="573710ED" w14:textId="3CAB2EA1" w:rsidR="00924C4E" w:rsidRPr="00B47AC6" w:rsidRDefault="00FF0FD4" w:rsidP="008D2E92">
      <w:pPr>
        <w:pStyle w:val="Amainreturn"/>
      </w:pPr>
      <w:r w:rsidRPr="00B47AC6">
        <w:t xml:space="preserve">The prescribed period </w:t>
      </w:r>
      <w:r w:rsidR="00924C4E" w:rsidRPr="00B47AC6">
        <w:t>is the period—</w:t>
      </w:r>
    </w:p>
    <w:p w14:paraId="475DD694" w14:textId="2626DB2F" w:rsidR="00924C4E" w:rsidRPr="00B47AC6" w:rsidRDefault="00181714" w:rsidP="00181714">
      <w:pPr>
        <w:pStyle w:val="Apara"/>
      </w:pPr>
      <w:r>
        <w:tab/>
      </w:r>
      <w:r w:rsidRPr="00B47AC6">
        <w:t>(a)</w:t>
      </w:r>
      <w:r w:rsidRPr="00B47AC6">
        <w:tab/>
      </w:r>
      <w:r w:rsidR="00924C4E" w:rsidRPr="00B47AC6">
        <w:t>starting on the day the director-general receives the application; and</w:t>
      </w:r>
    </w:p>
    <w:p w14:paraId="24ED2B8B" w14:textId="3BB35318" w:rsidR="00FF0FD4" w:rsidRPr="00B47AC6" w:rsidRDefault="00181714" w:rsidP="00181714">
      <w:pPr>
        <w:pStyle w:val="Apara"/>
      </w:pPr>
      <w:r>
        <w:tab/>
      </w:r>
      <w:r w:rsidRPr="00B47AC6">
        <w:t>(b)</w:t>
      </w:r>
      <w:r w:rsidRPr="00B47AC6">
        <w:tab/>
      </w:r>
      <w:r w:rsidR="00FF0FD4" w:rsidRPr="00B47AC6">
        <w:t>end</w:t>
      </w:r>
      <w:r w:rsidR="00924C4E" w:rsidRPr="00B47AC6">
        <w:t>ing</w:t>
      </w:r>
      <w:r w:rsidR="00FF0FD4" w:rsidRPr="00B47AC6">
        <w:t xml:space="preserve"> on the latest of the following:</w:t>
      </w:r>
    </w:p>
    <w:p w14:paraId="37C19B98" w14:textId="7860878F" w:rsidR="002B7235" w:rsidRPr="00B47AC6" w:rsidRDefault="00181714" w:rsidP="00181714">
      <w:pPr>
        <w:pStyle w:val="Asubpara"/>
      </w:pPr>
      <w:r>
        <w:tab/>
      </w:r>
      <w:r w:rsidRPr="00B47AC6">
        <w:t>(i)</w:t>
      </w:r>
      <w:r w:rsidRPr="00B47AC6">
        <w:tab/>
      </w:r>
      <w:r w:rsidR="006D3820" w:rsidRPr="00B47AC6">
        <w:t>20</w:t>
      </w:r>
      <w:r w:rsidR="004B357F">
        <w:t xml:space="preserve"> </w:t>
      </w:r>
      <w:r w:rsidR="00757E45" w:rsidRPr="00B47AC6">
        <w:t xml:space="preserve">working </w:t>
      </w:r>
      <w:r w:rsidR="002B7235" w:rsidRPr="00B47AC6">
        <w:t xml:space="preserve">days after the </w:t>
      </w:r>
      <w:r w:rsidR="00B70538" w:rsidRPr="00B47AC6">
        <w:t xml:space="preserve">day the </w:t>
      </w:r>
      <w:r w:rsidR="002B7235" w:rsidRPr="00B47AC6">
        <w:t>application is received by the director</w:t>
      </w:r>
      <w:r w:rsidR="002B7235" w:rsidRPr="00B47AC6">
        <w:noBreakHyphen/>
        <w:t>general;</w:t>
      </w:r>
    </w:p>
    <w:p w14:paraId="2CC43325" w14:textId="521F7D22" w:rsidR="00FF0FD4" w:rsidRPr="00B47AC6" w:rsidRDefault="00181714" w:rsidP="00D904DB">
      <w:pPr>
        <w:pStyle w:val="Asubpara"/>
        <w:keepLines/>
      </w:pPr>
      <w:r>
        <w:lastRenderedPageBreak/>
        <w:tab/>
      </w:r>
      <w:r w:rsidRPr="00B47AC6">
        <w:t>(ii)</w:t>
      </w:r>
      <w:r w:rsidRPr="00B47AC6">
        <w:tab/>
      </w:r>
      <w:r w:rsidR="00FF0FD4" w:rsidRPr="00B47AC6">
        <w:t>if the director</w:t>
      </w:r>
      <w:r w:rsidR="00FF0FD4" w:rsidRPr="00B47AC6">
        <w:noBreakHyphen/>
        <w:t xml:space="preserve">general requires an applicant to </w:t>
      </w:r>
      <w:r w:rsidR="006949DB" w:rsidRPr="00B47AC6">
        <w:t>provide</w:t>
      </w:r>
      <w:r w:rsidR="00FF0FD4" w:rsidRPr="00B47AC6">
        <w:t xml:space="preserve"> additional information under the </w:t>
      </w:r>
      <w:hyperlink r:id="rId45" w:tooltip="Biosecurity Act 2023" w:history="1">
        <w:r w:rsidR="00A6197E" w:rsidRPr="00A6197E">
          <w:rPr>
            <w:rStyle w:val="charCitHyperlinkAbbrev"/>
          </w:rPr>
          <w:t>Act</w:t>
        </w:r>
      </w:hyperlink>
      <w:r w:rsidR="00FF0FD4" w:rsidRPr="00B47AC6">
        <w:t>, section</w:t>
      </w:r>
      <w:r w:rsidR="004B357F">
        <w:t xml:space="preserve"> </w:t>
      </w:r>
      <w:r w:rsidR="00FF0FD4" w:rsidRPr="00B47AC6">
        <w:t>93—</w:t>
      </w:r>
      <w:r w:rsidR="006D3820" w:rsidRPr="00B47AC6">
        <w:t>20</w:t>
      </w:r>
      <w:r w:rsidR="00971CD5">
        <w:t> </w:t>
      </w:r>
      <w:r w:rsidR="00757E45" w:rsidRPr="00B47AC6">
        <w:t xml:space="preserve">working </w:t>
      </w:r>
      <w:r w:rsidR="00FF0FD4" w:rsidRPr="00B47AC6">
        <w:t xml:space="preserve">days after the </w:t>
      </w:r>
      <w:r w:rsidR="00B70538" w:rsidRPr="00B47AC6">
        <w:t xml:space="preserve">day the </w:t>
      </w:r>
      <w:r w:rsidR="00FF0FD4" w:rsidRPr="00B47AC6">
        <w:t xml:space="preserve">information is </w:t>
      </w:r>
      <w:r w:rsidR="006949DB" w:rsidRPr="00B47AC6">
        <w:t>provided to the director</w:t>
      </w:r>
      <w:r w:rsidR="006949DB" w:rsidRPr="00B47AC6">
        <w:noBreakHyphen/>
        <w:t>general</w:t>
      </w:r>
      <w:r w:rsidR="00244023" w:rsidRPr="00B47AC6">
        <w:t>;</w:t>
      </w:r>
    </w:p>
    <w:p w14:paraId="57DAE1C2" w14:textId="11DC703F" w:rsidR="00244023" w:rsidRPr="00B47AC6" w:rsidRDefault="00181714" w:rsidP="00181714">
      <w:pPr>
        <w:pStyle w:val="Asubpara"/>
      </w:pPr>
      <w:r>
        <w:tab/>
      </w:r>
      <w:r w:rsidRPr="00B47AC6">
        <w:t>(iii)</w:t>
      </w:r>
      <w:r w:rsidRPr="00B47AC6">
        <w:tab/>
      </w:r>
      <w:r w:rsidR="00244023" w:rsidRPr="00B47AC6">
        <w:t>if the director-general requires a biosecurity audit in relation to the applicant</w:t>
      </w:r>
      <w:r w:rsidR="00B8315A" w:rsidRPr="00B47AC6">
        <w:t>—</w:t>
      </w:r>
      <w:r w:rsidR="006D3820" w:rsidRPr="00B47AC6">
        <w:t>20</w:t>
      </w:r>
      <w:r w:rsidR="004B357F">
        <w:t xml:space="preserve"> </w:t>
      </w:r>
      <w:r w:rsidR="00757E45" w:rsidRPr="00B47AC6">
        <w:t xml:space="preserve">working </w:t>
      </w:r>
      <w:r w:rsidR="00B8315A" w:rsidRPr="00B47AC6">
        <w:t xml:space="preserve">days after the </w:t>
      </w:r>
      <w:r w:rsidR="00B70538" w:rsidRPr="00B47AC6">
        <w:t xml:space="preserve">day the </w:t>
      </w:r>
      <w:r w:rsidR="00B8315A" w:rsidRPr="00B47AC6">
        <w:t xml:space="preserve">audit report is given to the </w:t>
      </w:r>
      <w:r w:rsidR="002B7235" w:rsidRPr="00B47AC6">
        <w:t>director-general.</w:t>
      </w:r>
    </w:p>
    <w:p w14:paraId="477A14D6" w14:textId="62B2FE58" w:rsidR="003B6072" w:rsidRPr="00B47AC6" w:rsidRDefault="00181714" w:rsidP="00181714">
      <w:pPr>
        <w:pStyle w:val="AH5Sec"/>
      </w:pPr>
      <w:bookmarkStart w:id="41" w:name="_Toc192251874"/>
      <w:r w:rsidRPr="00181714">
        <w:rPr>
          <w:rStyle w:val="CharSectNo"/>
        </w:rPr>
        <w:t>27</w:t>
      </w:r>
      <w:r w:rsidRPr="00B47AC6">
        <w:tab/>
      </w:r>
      <w:r w:rsidR="003B6072" w:rsidRPr="00B47AC6">
        <w:t>Register of bee</w:t>
      </w:r>
      <w:r w:rsidR="00BB67AA" w:rsidRPr="00B47AC6">
        <w:t>keep</w:t>
      </w:r>
      <w:r w:rsidR="003B6072" w:rsidRPr="00B47AC6">
        <w:t>ers</w:t>
      </w:r>
      <w:bookmarkEnd w:id="41"/>
    </w:p>
    <w:p w14:paraId="7A1DA912" w14:textId="1C79D5FA" w:rsidR="00DD6AC9" w:rsidRPr="00B47AC6" w:rsidRDefault="00181714" w:rsidP="00181714">
      <w:pPr>
        <w:pStyle w:val="Amain"/>
      </w:pPr>
      <w:r>
        <w:tab/>
      </w:r>
      <w:r w:rsidRPr="00B47AC6">
        <w:t>(1)</w:t>
      </w:r>
      <w:r w:rsidRPr="00B47AC6">
        <w:tab/>
      </w:r>
      <w:r w:rsidR="00DD6AC9" w:rsidRPr="00B47AC6">
        <w:t xml:space="preserve">The director-general must </w:t>
      </w:r>
      <w:r w:rsidR="00BB67AA" w:rsidRPr="00B47AC6">
        <w:t>keep</w:t>
      </w:r>
      <w:r w:rsidR="00DD6AC9" w:rsidRPr="00B47AC6">
        <w:t xml:space="preserve"> a register of registered bee</w:t>
      </w:r>
      <w:r w:rsidR="00BB67AA" w:rsidRPr="00B47AC6">
        <w:t>keep</w:t>
      </w:r>
      <w:r w:rsidR="00DD6AC9" w:rsidRPr="00B47AC6">
        <w:t>ers.</w:t>
      </w:r>
    </w:p>
    <w:p w14:paraId="5EEC00F6" w14:textId="0912957D" w:rsidR="00DD6AC9" w:rsidRPr="00B47AC6" w:rsidRDefault="00181714" w:rsidP="00181714">
      <w:pPr>
        <w:pStyle w:val="Amain"/>
      </w:pPr>
      <w:r>
        <w:tab/>
      </w:r>
      <w:r w:rsidRPr="00B47AC6">
        <w:t>(2)</w:t>
      </w:r>
      <w:r w:rsidRPr="00B47AC6">
        <w:tab/>
      </w:r>
      <w:r w:rsidR="00DD6AC9" w:rsidRPr="00B47AC6">
        <w:t>The register must include the following information</w:t>
      </w:r>
      <w:r w:rsidR="00B2280F" w:rsidRPr="00B47AC6">
        <w:t xml:space="preserve"> for each registered bee</w:t>
      </w:r>
      <w:r w:rsidR="00BB67AA" w:rsidRPr="00B47AC6">
        <w:t>keep</w:t>
      </w:r>
      <w:r w:rsidR="00B2280F" w:rsidRPr="00B47AC6">
        <w:t>er</w:t>
      </w:r>
      <w:r w:rsidR="00DD6AC9" w:rsidRPr="00B47AC6">
        <w:t>:</w:t>
      </w:r>
    </w:p>
    <w:p w14:paraId="59622792" w14:textId="6987A252" w:rsidR="005114C4" w:rsidRPr="00B47AC6" w:rsidRDefault="00181714" w:rsidP="00181714">
      <w:pPr>
        <w:pStyle w:val="Apara"/>
      </w:pPr>
      <w:r>
        <w:tab/>
      </w:r>
      <w:r w:rsidRPr="00B47AC6">
        <w:t>(a)</w:t>
      </w:r>
      <w:r w:rsidRPr="00B47AC6">
        <w:tab/>
      </w:r>
      <w:r w:rsidR="005114C4" w:rsidRPr="00B47AC6">
        <w:t xml:space="preserve">the </w:t>
      </w:r>
      <w:r w:rsidR="00186001" w:rsidRPr="00B47AC6">
        <w:t>bee</w:t>
      </w:r>
      <w:r w:rsidR="00BB67AA" w:rsidRPr="00B47AC6">
        <w:t>keep</w:t>
      </w:r>
      <w:r w:rsidR="00186001" w:rsidRPr="00B47AC6">
        <w:t>er</w:t>
      </w:r>
      <w:r w:rsidR="005114C4" w:rsidRPr="00B47AC6">
        <w:t>’s full name and contact details;</w:t>
      </w:r>
    </w:p>
    <w:p w14:paraId="3552515D" w14:textId="136B257E" w:rsidR="00186001" w:rsidRPr="00B47AC6" w:rsidRDefault="00181714" w:rsidP="00181714">
      <w:pPr>
        <w:pStyle w:val="Apara"/>
      </w:pPr>
      <w:r>
        <w:tab/>
      </w:r>
      <w:r w:rsidRPr="00B47AC6">
        <w:t>(b)</w:t>
      </w:r>
      <w:r w:rsidRPr="00B47AC6">
        <w:tab/>
      </w:r>
      <w:r w:rsidR="00186001" w:rsidRPr="00B47AC6">
        <w:t>the bee</w:t>
      </w:r>
      <w:r w:rsidR="00BB67AA" w:rsidRPr="00B47AC6">
        <w:t>keep</w:t>
      </w:r>
      <w:r w:rsidR="00186001" w:rsidRPr="00B47AC6">
        <w:t xml:space="preserve">er’s </w:t>
      </w:r>
      <w:r w:rsidR="00F6258C" w:rsidRPr="00B47AC6">
        <w:t>bee</w:t>
      </w:r>
      <w:r w:rsidR="00BB67AA" w:rsidRPr="00B47AC6">
        <w:t>keep</w:t>
      </w:r>
      <w:r w:rsidR="00F6258C" w:rsidRPr="00B47AC6">
        <w:t xml:space="preserve">er </w:t>
      </w:r>
      <w:r w:rsidR="00186001" w:rsidRPr="00B47AC6">
        <w:t>registration number;</w:t>
      </w:r>
    </w:p>
    <w:p w14:paraId="2594DEB9" w14:textId="108A165D" w:rsidR="005114C4" w:rsidRPr="00B47AC6" w:rsidRDefault="00181714" w:rsidP="00181714">
      <w:pPr>
        <w:pStyle w:val="Apara"/>
      </w:pPr>
      <w:r>
        <w:tab/>
      </w:r>
      <w:r w:rsidRPr="00B47AC6">
        <w:t>(c)</w:t>
      </w:r>
      <w:r w:rsidRPr="00B47AC6">
        <w:tab/>
      </w:r>
      <w:r w:rsidR="005114C4" w:rsidRPr="00B47AC6">
        <w:t xml:space="preserve">the total number of </w:t>
      </w:r>
      <w:r w:rsidR="0027737A" w:rsidRPr="00B47AC6">
        <w:t>beehive</w:t>
      </w:r>
      <w:r w:rsidR="005114C4" w:rsidRPr="00B47AC6">
        <w:t xml:space="preserve">s kept by the </w:t>
      </w:r>
      <w:r w:rsidR="00186001" w:rsidRPr="00B47AC6">
        <w:t>bee</w:t>
      </w:r>
      <w:r w:rsidR="00BB67AA" w:rsidRPr="00B47AC6">
        <w:t>keep</w:t>
      </w:r>
      <w:r w:rsidR="00186001" w:rsidRPr="00B47AC6">
        <w:t>er</w:t>
      </w:r>
      <w:r w:rsidR="005114C4" w:rsidRPr="00B47AC6">
        <w:t>;</w:t>
      </w:r>
    </w:p>
    <w:p w14:paraId="415B028D" w14:textId="1C889B1F" w:rsidR="005114C4" w:rsidRPr="00B47AC6" w:rsidRDefault="00181714" w:rsidP="00181714">
      <w:pPr>
        <w:pStyle w:val="Apara"/>
        <w:rPr>
          <w:lang w:eastAsia="zh-TW"/>
        </w:rPr>
      </w:pPr>
      <w:r>
        <w:rPr>
          <w:lang w:eastAsia="zh-TW"/>
        </w:rPr>
        <w:tab/>
      </w:r>
      <w:r w:rsidRPr="00B47AC6">
        <w:rPr>
          <w:lang w:eastAsia="zh-TW"/>
        </w:rPr>
        <w:t>(d)</w:t>
      </w:r>
      <w:r w:rsidRPr="00B47AC6">
        <w:rPr>
          <w:lang w:eastAsia="zh-TW"/>
        </w:rPr>
        <w:tab/>
      </w:r>
      <w:r w:rsidR="005114C4" w:rsidRPr="00B47AC6">
        <w:rPr>
          <w:lang w:eastAsia="zh-TW"/>
        </w:rPr>
        <w:t xml:space="preserve">the </w:t>
      </w:r>
      <w:r w:rsidR="00186001" w:rsidRPr="00B47AC6">
        <w:t>bee</w:t>
      </w:r>
      <w:r w:rsidR="00BB67AA" w:rsidRPr="00B47AC6">
        <w:t>keep</w:t>
      </w:r>
      <w:r w:rsidR="00186001" w:rsidRPr="00B47AC6">
        <w:t xml:space="preserve">er’s </w:t>
      </w:r>
      <w:r w:rsidR="005114C4" w:rsidRPr="00B47AC6">
        <w:rPr>
          <w:lang w:eastAsia="zh-TW"/>
        </w:rPr>
        <w:t xml:space="preserve">purpose for </w:t>
      </w:r>
      <w:r w:rsidR="00BB67AA" w:rsidRPr="00B47AC6">
        <w:rPr>
          <w:lang w:eastAsia="zh-TW"/>
        </w:rPr>
        <w:t>keep</w:t>
      </w:r>
      <w:r w:rsidR="005114C4" w:rsidRPr="00B47AC6">
        <w:rPr>
          <w:lang w:eastAsia="zh-TW"/>
        </w:rPr>
        <w:t>ing bees;</w:t>
      </w:r>
    </w:p>
    <w:p w14:paraId="5DB415A1" w14:textId="3FB3A39E" w:rsidR="005114C4" w:rsidRPr="00B47AC6" w:rsidRDefault="00181714" w:rsidP="00181714">
      <w:pPr>
        <w:pStyle w:val="Apara"/>
        <w:rPr>
          <w:lang w:eastAsia="zh-TW"/>
        </w:rPr>
      </w:pPr>
      <w:r>
        <w:rPr>
          <w:lang w:eastAsia="zh-TW"/>
        </w:rPr>
        <w:tab/>
      </w:r>
      <w:r w:rsidRPr="00B47AC6">
        <w:rPr>
          <w:lang w:eastAsia="zh-TW"/>
        </w:rPr>
        <w:t>(e)</w:t>
      </w:r>
      <w:r w:rsidRPr="00B47AC6">
        <w:rPr>
          <w:lang w:eastAsia="zh-TW"/>
        </w:rPr>
        <w:tab/>
      </w:r>
      <w:r w:rsidR="005114C4" w:rsidRPr="00B47AC6">
        <w:rPr>
          <w:lang w:eastAsia="zh-TW"/>
        </w:rPr>
        <w:t xml:space="preserve">if the </w:t>
      </w:r>
      <w:r w:rsidR="00186001" w:rsidRPr="00B47AC6">
        <w:t>bee</w:t>
      </w:r>
      <w:r w:rsidR="00BB67AA" w:rsidRPr="00B47AC6">
        <w:t>keep</w:t>
      </w:r>
      <w:r w:rsidR="00186001" w:rsidRPr="00B47AC6">
        <w:t xml:space="preserve">er </w:t>
      </w:r>
      <w:r w:rsidR="005114C4" w:rsidRPr="00B47AC6">
        <w:rPr>
          <w:lang w:eastAsia="zh-TW"/>
        </w:rPr>
        <w:t xml:space="preserve">is </w:t>
      </w:r>
      <w:r w:rsidR="005114C4" w:rsidRPr="00B47AC6">
        <w:t>registered to deal with bees under a corresponding biosecurity law—</w:t>
      </w:r>
    </w:p>
    <w:p w14:paraId="60AE9EEC" w14:textId="50CAEA04" w:rsidR="005114C4" w:rsidRPr="00B47AC6" w:rsidRDefault="00181714" w:rsidP="00181714">
      <w:pPr>
        <w:pStyle w:val="Asubpara"/>
        <w:rPr>
          <w:lang w:eastAsia="zh-TW"/>
        </w:rPr>
      </w:pPr>
      <w:r>
        <w:rPr>
          <w:lang w:eastAsia="zh-TW"/>
        </w:rPr>
        <w:tab/>
      </w:r>
      <w:r w:rsidRPr="00B47AC6">
        <w:rPr>
          <w:lang w:eastAsia="zh-TW"/>
        </w:rPr>
        <w:t>(i)</w:t>
      </w:r>
      <w:r w:rsidRPr="00B47AC6">
        <w:rPr>
          <w:lang w:eastAsia="zh-TW"/>
        </w:rPr>
        <w:tab/>
      </w:r>
      <w:r w:rsidR="005114C4" w:rsidRPr="00B47AC6">
        <w:rPr>
          <w:lang w:eastAsia="zh-TW"/>
        </w:rPr>
        <w:t xml:space="preserve">the jurisdiction in which the </w:t>
      </w:r>
      <w:r w:rsidR="00186001" w:rsidRPr="00B47AC6">
        <w:t>bee</w:t>
      </w:r>
      <w:r w:rsidR="00BB67AA" w:rsidRPr="00B47AC6">
        <w:t>keep</w:t>
      </w:r>
      <w:r w:rsidR="00186001" w:rsidRPr="00B47AC6">
        <w:t xml:space="preserve">er </w:t>
      </w:r>
      <w:r w:rsidR="005114C4" w:rsidRPr="00B47AC6">
        <w:rPr>
          <w:lang w:eastAsia="zh-TW"/>
        </w:rPr>
        <w:t>is registered; and</w:t>
      </w:r>
    </w:p>
    <w:p w14:paraId="2613B0FB" w14:textId="13808016" w:rsidR="005114C4" w:rsidRPr="00B47AC6" w:rsidRDefault="00181714" w:rsidP="00181714">
      <w:pPr>
        <w:pStyle w:val="Asubpara"/>
        <w:rPr>
          <w:lang w:eastAsia="zh-TW"/>
        </w:rPr>
      </w:pPr>
      <w:r>
        <w:rPr>
          <w:lang w:eastAsia="zh-TW"/>
        </w:rPr>
        <w:tab/>
      </w:r>
      <w:r w:rsidRPr="00B47AC6">
        <w:rPr>
          <w:lang w:eastAsia="zh-TW"/>
        </w:rPr>
        <w:t>(ii)</w:t>
      </w:r>
      <w:r w:rsidRPr="00B47AC6">
        <w:rPr>
          <w:lang w:eastAsia="zh-TW"/>
        </w:rPr>
        <w:tab/>
      </w:r>
      <w:r w:rsidR="005114C4" w:rsidRPr="00B47AC6">
        <w:t xml:space="preserve">the </w:t>
      </w:r>
      <w:r w:rsidR="00186001" w:rsidRPr="00B47AC6">
        <w:t>bee</w:t>
      </w:r>
      <w:r w:rsidR="00BB67AA" w:rsidRPr="00B47AC6">
        <w:t>keep</w:t>
      </w:r>
      <w:r w:rsidR="00186001" w:rsidRPr="00B47AC6">
        <w:t>er</w:t>
      </w:r>
      <w:r w:rsidR="005114C4" w:rsidRPr="00B47AC6">
        <w:t>’s registration number under the corresponding biosecurity law.</w:t>
      </w:r>
    </w:p>
    <w:p w14:paraId="29D09D61" w14:textId="28FDA2B2" w:rsidR="00CE1089" w:rsidRPr="00B47AC6" w:rsidRDefault="00181714" w:rsidP="00181714">
      <w:pPr>
        <w:pStyle w:val="Amain"/>
      </w:pPr>
      <w:r>
        <w:tab/>
      </w:r>
      <w:r w:rsidRPr="00B47AC6">
        <w:t>(3)</w:t>
      </w:r>
      <w:r w:rsidRPr="00B47AC6">
        <w:tab/>
      </w:r>
      <w:r w:rsidR="00CE1089" w:rsidRPr="00B47AC6">
        <w:t xml:space="preserve">The register may include any other information the director-general </w:t>
      </w:r>
      <w:r w:rsidR="007C7475" w:rsidRPr="00B47AC6">
        <w:t>considers appropriate.</w:t>
      </w:r>
    </w:p>
    <w:p w14:paraId="5935F0AA" w14:textId="37C6D854" w:rsidR="001C338E" w:rsidRPr="00B47AC6" w:rsidRDefault="00181714" w:rsidP="00181714">
      <w:pPr>
        <w:pStyle w:val="AH5Sec"/>
      </w:pPr>
      <w:bookmarkStart w:id="42" w:name="_Toc192251875"/>
      <w:r w:rsidRPr="00181714">
        <w:rPr>
          <w:rStyle w:val="CharSectNo"/>
        </w:rPr>
        <w:lastRenderedPageBreak/>
        <w:t>28</w:t>
      </w:r>
      <w:r w:rsidRPr="00B47AC6">
        <w:tab/>
      </w:r>
      <w:r w:rsidR="001C338E" w:rsidRPr="00B47AC6">
        <w:t>Bee</w:t>
      </w:r>
      <w:r w:rsidR="00BB67AA" w:rsidRPr="00B47AC6">
        <w:t>keep</w:t>
      </w:r>
      <w:r w:rsidR="001C338E" w:rsidRPr="00B47AC6">
        <w:t>ing code of practice</w:t>
      </w:r>
      <w:bookmarkEnd w:id="42"/>
    </w:p>
    <w:p w14:paraId="15671C35" w14:textId="255748AE" w:rsidR="001C338E" w:rsidRPr="00B47AC6" w:rsidRDefault="00181714" w:rsidP="00D904DB">
      <w:pPr>
        <w:pStyle w:val="Amain"/>
        <w:keepNext/>
      </w:pPr>
      <w:r>
        <w:tab/>
      </w:r>
      <w:r w:rsidRPr="00B47AC6">
        <w:t>(1)</w:t>
      </w:r>
      <w:r w:rsidRPr="00B47AC6">
        <w:tab/>
      </w:r>
      <w:r w:rsidR="001C338E" w:rsidRPr="00B47AC6">
        <w:t>The Minister may approve a code of practice in relation to dealing with bees.</w:t>
      </w:r>
    </w:p>
    <w:p w14:paraId="70299AA2" w14:textId="208BEFAA" w:rsidR="001C338E" w:rsidRPr="00B47AC6" w:rsidRDefault="00181714" w:rsidP="00D904DB">
      <w:pPr>
        <w:pStyle w:val="Amain"/>
        <w:keepNext/>
      </w:pPr>
      <w:r>
        <w:tab/>
      </w:r>
      <w:r w:rsidRPr="00B47AC6">
        <w:t>(2)</w:t>
      </w:r>
      <w:r w:rsidRPr="00B47AC6">
        <w:tab/>
      </w:r>
      <w:r w:rsidR="001C338E" w:rsidRPr="00B47AC6">
        <w:t>An approved code of practice is a disallowable instrument.</w:t>
      </w:r>
    </w:p>
    <w:p w14:paraId="071E1FF5" w14:textId="24655B48" w:rsidR="001C338E" w:rsidRPr="00B47AC6" w:rsidRDefault="001C338E" w:rsidP="001C338E">
      <w:pPr>
        <w:pStyle w:val="aNote"/>
      </w:pPr>
      <w:r w:rsidRPr="003E78A4">
        <w:rPr>
          <w:rStyle w:val="charItals"/>
        </w:rPr>
        <w:t>Note</w:t>
      </w:r>
      <w:r w:rsidRPr="003E78A4">
        <w:rPr>
          <w:rStyle w:val="charItals"/>
        </w:rPr>
        <w:tab/>
      </w:r>
      <w:r w:rsidRPr="00B47AC6">
        <w:t>It is a condition of a person’s registration that they must comply with a</w:t>
      </w:r>
      <w:r w:rsidR="00B41AAE">
        <w:t>ny</w:t>
      </w:r>
      <w:r w:rsidRPr="00B47AC6">
        <w:t xml:space="preserve"> code of practice approved under this section (see</w:t>
      </w:r>
      <w:r w:rsidR="004B357F">
        <w:t xml:space="preserve"> </w:t>
      </w:r>
      <w:r w:rsidR="00CE5F2A" w:rsidRPr="00B47AC6">
        <w:t>s</w:t>
      </w:r>
      <w:r w:rsidR="004B357F">
        <w:t xml:space="preserve"> </w:t>
      </w:r>
      <w:r w:rsidR="00A6197E">
        <w:t>38</w:t>
      </w:r>
      <w:r w:rsidRPr="00B47AC6">
        <w:t>).</w:t>
      </w:r>
    </w:p>
    <w:p w14:paraId="06A72575" w14:textId="44B32A51" w:rsidR="008238EE" w:rsidRPr="00181714" w:rsidRDefault="00181714" w:rsidP="00181714">
      <w:pPr>
        <w:pStyle w:val="AH3Div"/>
      </w:pPr>
      <w:bookmarkStart w:id="43" w:name="_Toc192251876"/>
      <w:r w:rsidRPr="00181714">
        <w:rPr>
          <w:rStyle w:val="CharDivNo"/>
        </w:rPr>
        <w:t>Division 5.3</w:t>
      </w:r>
      <w:r w:rsidRPr="00B47AC6">
        <w:tab/>
      </w:r>
      <w:r w:rsidR="008238EE" w:rsidRPr="00181714">
        <w:rPr>
          <w:rStyle w:val="CharDivText"/>
        </w:rPr>
        <w:t>Bee</w:t>
      </w:r>
      <w:r w:rsidR="00BB67AA" w:rsidRPr="00181714">
        <w:rPr>
          <w:rStyle w:val="CharDivText"/>
        </w:rPr>
        <w:t>keep</w:t>
      </w:r>
      <w:r w:rsidR="008238EE" w:rsidRPr="00181714">
        <w:rPr>
          <w:rStyle w:val="CharDivText"/>
        </w:rPr>
        <w:t>er registration—conditions</w:t>
      </w:r>
      <w:bookmarkEnd w:id="43"/>
    </w:p>
    <w:p w14:paraId="79F98424" w14:textId="5923925F" w:rsidR="00E56FA1" w:rsidRPr="00B47AC6" w:rsidRDefault="00181714" w:rsidP="00181714">
      <w:pPr>
        <w:pStyle w:val="AH5Sec"/>
      </w:pPr>
      <w:bookmarkStart w:id="44" w:name="_Toc192251877"/>
      <w:r w:rsidRPr="00181714">
        <w:rPr>
          <w:rStyle w:val="CharSectNo"/>
        </w:rPr>
        <w:t>29</w:t>
      </w:r>
      <w:r w:rsidRPr="00B47AC6">
        <w:tab/>
      </w:r>
      <w:r w:rsidR="00E56FA1" w:rsidRPr="00B47AC6">
        <w:t>Beekeeper registration conditions—Act,</w:t>
      </w:r>
      <w:r w:rsidR="004B357F">
        <w:t xml:space="preserve"> </w:t>
      </w:r>
      <w:r w:rsidR="00E56FA1" w:rsidRPr="00B47AC6">
        <w:t>s</w:t>
      </w:r>
      <w:r w:rsidR="004B357F">
        <w:t xml:space="preserve"> </w:t>
      </w:r>
      <w:r w:rsidR="00E56FA1" w:rsidRPr="00B47AC6">
        <w:t>99</w:t>
      </w:r>
      <w:r w:rsidR="004B357F">
        <w:t xml:space="preserve"> </w:t>
      </w:r>
      <w:r w:rsidR="00E56FA1" w:rsidRPr="00B47AC6">
        <w:t>(1)</w:t>
      </w:r>
      <w:r w:rsidR="004B357F">
        <w:t xml:space="preserve"> </w:t>
      </w:r>
      <w:r w:rsidR="00E56FA1" w:rsidRPr="00B47AC6">
        <w:t>(b)</w:t>
      </w:r>
      <w:bookmarkEnd w:id="44"/>
    </w:p>
    <w:p w14:paraId="744F5FB9" w14:textId="62EAA9B0" w:rsidR="00E56FA1" w:rsidRPr="00B47AC6" w:rsidRDefault="00E56FA1" w:rsidP="00D904DB">
      <w:pPr>
        <w:pStyle w:val="Amainreturn"/>
      </w:pPr>
      <w:r w:rsidRPr="00B47AC6">
        <w:t>The conditions in this division are prescribed.</w:t>
      </w:r>
    </w:p>
    <w:p w14:paraId="2E2E8415" w14:textId="0E39C412" w:rsidR="000A7B61" w:rsidRPr="00B47AC6" w:rsidRDefault="00181714" w:rsidP="00181714">
      <w:pPr>
        <w:pStyle w:val="AH5Sec"/>
      </w:pPr>
      <w:bookmarkStart w:id="45" w:name="_Toc192251878"/>
      <w:r w:rsidRPr="00181714">
        <w:rPr>
          <w:rStyle w:val="CharSectNo"/>
        </w:rPr>
        <w:t>30</w:t>
      </w:r>
      <w:r w:rsidRPr="00B47AC6">
        <w:tab/>
      </w:r>
      <w:r w:rsidR="00DD312B" w:rsidRPr="00B47AC6">
        <w:t>C</w:t>
      </w:r>
      <w:r w:rsidR="000A7B61" w:rsidRPr="00B47AC6">
        <w:t>ondition—</w:t>
      </w:r>
      <w:r w:rsidR="00563EC3" w:rsidRPr="00B47AC6">
        <w:t>details</w:t>
      </w:r>
      <w:r w:rsidR="003B79E7" w:rsidRPr="00B47AC6">
        <w:t xml:space="preserve"> must be kept up-to-date</w:t>
      </w:r>
      <w:bookmarkEnd w:id="45"/>
    </w:p>
    <w:p w14:paraId="66436E72" w14:textId="0AE6F36D" w:rsidR="000A7B61" w:rsidRPr="00B47AC6" w:rsidRDefault="000A7B61" w:rsidP="000A7B61">
      <w:pPr>
        <w:pStyle w:val="Amainreturn"/>
      </w:pPr>
      <w:r w:rsidRPr="00B47AC6">
        <w:t>If the information in a registered bee</w:t>
      </w:r>
      <w:r w:rsidR="00BB67AA" w:rsidRPr="00B47AC6">
        <w:t>keep</w:t>
      </w:r>
      <w:r w:rsidRPr="00B47AC6">
        <w:t>er’s application for registration, or renewal of registration, changes during the period of registration, the registered bee</w:t>
      </w:r>
      <w:r w:rsidR="00BB67AA" w:rsidRPr="00B47AC6">
        <w:t>keep</w:t>
      </w:r>
      <w:r w:rsidRPr="00B47AC6">
        <w:t>er must give the director</w:t>
      </w:r>
      <w:r w:rsidRPr="00B47AC6">
        <w:noBreakHyphen/>
        <w:t>general written notice of the change as soon as practicable, but not later than 2</w:t>
      </w:r>
      <w:r w:rsidR="00971CD5">
        <w:t> </w:t>
      </w:r>
      <w:r w:rsidRPr="00B47AC6">
        <w:t>weeks after the change happens.</w:t>
      </w:r>
    </w:p>
    <w:p w14:paraId="5F633079" w14:textId="7E25E11B" w:rsidR="00324CFA" w:rsidRPr="00B47AC6" w:rsidRDefault="00181714" w:rsidP="00181714">
      <w:pPr>
        <w:pStyle w:val="AH5Sec"/>
      </w:pPr>
      <w:bookmarkStart w:id="46" w:name="_Toc192251879"/>
      <w:r w:rsidRPr="00181714">
        <w:rPr>
          <w:rStyle w:val="CharSectNo"/>
        </w:rPr>
        <w:t>31</w:t>
      </w:r>
      <w:r w:rsidRPr="00B47AC6">
        <w:tab/>
      </w:r>
      <w:r w:rsidR="00DD312B" w:rsidRPr="00B47AC6">
        <w:t>Condition—</w:t>
      </w:r>
      <w:r w:rsidR="0027737A" w:rsidRPr="00B47AC6">
        <w:t>beehive</w:t>
      </w:r>
      <w:r w:rsidR="00443895" w:rsidRPr="00B47AC6">
        <w:t xml:space="preserve"> must </w:t>
      </w:r>
      <w:r w:rsidR="00324CFA" w:rsidRPr="00B47AC6">
        <w:t>display registration number</w:t>
      </w:r>
      <w:bookmarkEnd w:id="46"/>
    </w:p>
    <w:p w14:paraId="027A2F2F" w14:textId="1A566B6A" w:rsidR="00324CFA" w:rsidRPr="00B47AC6" w:rsidRDefault="00324CFA" w:rsidP="00453D85">
      <w:pPr>
        <w:pStyle w:val="Amainreturn"/>
      </w:pPr>
      <w:r w:rsidRPr="00B47AC6">
        <w:t>A registered bee</w:t>
      </w:r>
      <w:r w:rsidR="00BB67AA" w:rsidRPr="00B47AC6">
        <w:t>keep</w:t>
      </w:r>
      <w:r w:rsidRPr="00B47AC6">
        <w:t>er must ensure that</w:t>
      </w:r>
      <w:r w:rsidR="00573AFE" w:rsidRPr="00B47AC6">
        <w:t>, within 60</w:t>
      </w:r>
      <w:r w:rsidR="004B357F">
        <w:t xml:space="preserve"> </w:t>
      </w:r>
      <w:r w:rsidR="00573AFE" w:rsidRPr="00B47AC6">
        <w:t>days after being registered</w:t>
      </w:r>
      <w:r w:rsidRPr="00B47AC6">
        <w:t>—</w:t>
      </w:r>
    </w:p>
    <w:p w14:paraId="2470D67F" w14:textId="6998B671" w:rsidR="00324CFA" w:rsidRPr="00B47AC6" w:rsidRDefault="00181714" w:rsidP="00181714">
      <w:pPr>
        <w:pStyle w:val="Apara"/>
      </w:pPr>
      <w:r>
        <w:tab/>
      </w:r>
      <w:r w:rsidRPr="00B47AC6">
        <w:t>(a)</w:t>
      </w:r>
      <w:r w:rsidRPr="00B47AC6">
        <w:tab/>
      </w:r>
      <w:r w:rsidR="00324CFA" w:rsidRPr="00B47AC6">
        <w:t>their bee</w:t>
      </w:r>
      <w:r w:rsidR="00BB67AA" w:rsidRPr="00B47AC6">
        <w:t>keep</w:t>
      </w:r>
      <w:r w:rsidR="00324CFA" w:rsidRPr="00B47AC6">
        <w:t xml:space="preserve">er registration number is displayed clearly on an </w:t>
      </w:r>
      <w:r w:rsidR="00BA3494" w:rsidRPr="00B47AC6">
        <w:t>external</w:t>
      </w:r>
      <w:r w:rsidR="00324CFA" w:rsidRPr="00B47AC6">
        <w:t xml:space="preserve"> wall of each of their </w:t>
      </w:r>
      <w:r w:rsidR="0027737A" w:rsidRPr="00B47AC6">
        <w:t>beehive</w:t>
      </w:r>
      <w:r w:rsidR="00324CFA" w:rsidRPr="00B47AC6">
        <w:t>s; and</w:t>
      </w:r>
    </w:p>
    <w:p w14:paraId="489C72AC" w14:textId="229C0949" w:rsidR="006669ED" w:rsidRPr="00B47AC6" w:rsidRDefault="00181714" w:rsidP="00181714">
      <w:pPr>
        <w:pStyle w:val="Apara"/>
      </w:pPr>
      <w:r>
        <w:tab/>
      </w:r>
      <w:r w:rsidRPr="00B47AC6">
        <w:t>(b)</w:t>
      </w:r>
      <w:r w:rsidRPr="00B47AC6">
        <w:tab/>
      </w:r>
      <w:r w:rsidR="00324CFA" w:rsidRPr="00B47AC6">
        <w:t>any previous registration number displayed on</w:t>
      </w:r>
      <w:r w:rsidR="0027737A" w:rsidRPr="00B47AC6">
        <w:t xml:space="preserve"> a</w:t>
      </w:r>
      <w:r w:rsidR="00324CFA" w:rsidRPr="00B47AC6">
        <w:t xml:space="preserve"> </w:t>
      </w:r>
      <w:r w:rsidR="0027737A" w:rsidRPr="00B47AC6">
        <w:t>beehive</w:t>
      </w:r>
      <w:r w:rsidR="00324CFA" w:rsidRPr="00B47AC6">
        <w:t xml:space="preserve"> is struck out but remains legible.</w:t>
      </w:r>
    </w:p>
    <w:p w14:paraId="606DA108" w14:textId="0C000EA7" w:rsidR="00324CFA" w:rsidRPr="00B47AC6" w:rsidRDefault="00181714" w:rsidP="00181714">
      <w:pPr>
        <w:pStyle w:val="AH5Sec"/>
      </w:pPr>
      <w:bookmarkStart w:id="47" w:name="_Toc192251880"/>
      <w:r w:rsidRPr="00181714">
        <w:rPr>
          <w:rStyle w:val="CharSectNo"/>
        </w:rPr>
        <w:t>32</w:t>
      </w:r>
      <w:r w:rsidRPr="00B47AC6">
        <w:tab/>
      </w:r>
      <w:r w:rsidR="00DD312B" w:rsidRPr="00B47AC6">
        <w:t>Condition—f</w:t>
      </w:r>
      <w:r w:rsidR="00324CFA" w:rsidRPr="00B47AC6">
        <w:t>rame hives</w:t>
      </w:r>
      <w:r w:rsidR="00D57BEC" w:rsidRPr="00B47AC6">
        <w:t xml:space="preserve"> must be used</w:t>
      </w:r>
      <w:bookmarkEnd w:id="47"/>
    </w:p>
    <w:p w14:paraId="4D68EE9D" w14:textId="337605EE" w:rsidR="00324CFA" w:rsidRPr="00B47AC6" w:rsidRDefault="00181714" w:rsidP="00181714">
      <w:pPr>
        <w:pStyle w:val="Amain"/>
      </w:pPr>
      <w:r>
        <w:tab/>
      </w:r>
      <w:r w:rsidRPr="00B47AC6">
        <w:t>(1)</w:t>
      </w:r>
      <w:r w:rsidRPr="00B47AC6">
        <w:tab/>
      </w:r>
      <w:r w:rsidR="00324CFA" w:rsidRPr="00B47AC6">
        <w:t>A registered bee</w:t>
      </w:r>
      <w:r w:rsidR="00BB67AA" w:rsidRPr="00B47AC6">
        <w:t>keep</w:t>
      </w:r>
      <w:r w:rsidR="00324CFA" w:rsidRPr="00B47AC6">
        <w:t xml:space="preserve">er must not </w:t>
      </w:r>
      <w:r w:rsidR="00BB67AA" w:rsidRPr="00B47AC6">
        <w:t>keep</w:t>
      </w:r>
      <w:r w:rsidR="00324CFA" w:rsidRPr="00B47AC6">
        <w:t xml:space="preserve"> bees other than in a frame hive.</w:t>
      </w:r>
    </w:p>
    <w:p w14:paraId="2173F60D" w14:textId="51CE45A4" w:rsidR="003508FB" w:rsidRPr="00B47AC6" w:rsidRDefault="00181714" w:rsidP="00181714">
      <w:pPr>
        <w:pStyle w:val="Amain"/>
      </w:pPr>
      <w:r>
        <w:tab/>
      </w:r>
      <w:r w:rsidRPr="00B47AC6">
        <w:t>(2)</w:t>
      </w:r>
      <w:r w:rsidRPr="00B47AC6">
        <w:tab/>
      </w:r>
      <w:r w:rsidR="003508FB" w:rsidRPr="00B47AC6">
        <w:t>A registered beekeeper must not give bees access to honey or honeycomb other than through the broodbox of a frame hive.</w:t>
      </w:r>
    </w:p>
    <w:p w14:paraId="4D96DF7E" w14:textId="715277AC" w:rsidR="00324CFA" w:rsidRPr="00B47AC6" w:rsidRDefault="00181714" w:rsidP="00181714">
      <w:pPr>
        <w:pStyle w:val="Amain"/>
      </w:pPr>
      <w:r>
        <w:lastRenderedPageBreak/>
        <w:tab/>
      </w:r>
      <w:r w:rsidRPr="00B47AC6">
        <w:t>(3)</w:t>
      </w:r>
      <w:r w:rsidRPr="00B47AC6">
        <w:tab/>
      </w:r>
      <w:r w:rsidR="00324CFA" w:rsidRPr="00B47AC6">
        <w:t>In this section</w:t>
      </w:r>
      <w:r w:rsidR="005C586A" w:rsidRPr="00B47AC6">
        <w:t>:</w:t>
      </w:r>
    </w:p>
    <w:p w14:paraId="3008B22D" w14:textId="77777777" w:rsidR="00324CFA" w:rsidRPr="00B47AC6" w:rsidRDefault="00324CFA" w:rsidP="00181714">
      <w:pPr>
        <w:pStyle w:val="aDef"/>
      </w:pPr>
      <w:r w:rsidRPr="003E78A4">
        <w:rPr>
          <w:rStyle w:val="charBoldItals"/>
        </w:rPr>
        <w:t>frame hive</w:t>
      </w:r>
      <w:r w:rsidRPr="00B47AC6">
        <w:t xml:space="preserve"> means—</w:t>
      </w:r>
    </w:p>
    <w:p w14:paraId="58A8342D" w14:textId="1331398A" w:rsidR="00324CFA" w:rsidRPr="00B47AC6" w:rsidRDefault="00181714" w:rsidP="00181714">
      <w:pPr>
        <w:pStyle w:val="aDefpara"/>
      </w:pPr>
      <w:r>
        <w:tab/>
      </w:r>
      <w:r w:rsidRPr="00B47AC6">
        <w:t>(a)</w:t>
      </w:r>
      <w:r w:rsidRPr="00B47AC6">
        <w:tab/>
      </w:r>
      <w:r w:rsidR="00324CFA" w:rsidRPr="00B47AC6">
        <w:t xml:space="preserve">a </w:t>
      </w:r>
      <w:r w:rsidR="0027737A" w:rsidRPr="00B47AC6">
        <w:t>beehive</w:t>
      </w:r>
      <w:r w:rsidR="00324CFA" w:rsidRPr="00B47AC6">
        <w:t xml:space="preserve"> that contains only movable frames that can be separately and readily removed for examination; or</w:t>
      </w:r>
    </w:p>
    <w:p w14:paraId="47E6754B" w14:textId="62791A47" w:rsidR="00324CFA" w:rsidRPr="00B47AC6" w:rsidRDefault="00181714" w:rsidP="00181714">
      <w:pPr>
        <w:pStyle w:val="aDefpara"/>
      </w:pPr>
      <w:r>
        <w:tab/>
      </w:r>
      <w:r w:rsidRPr="00B47AC6">
        <w:t>(b)</w:t>
      </w:r>
      <w:r w:rsidRPr="00B47AC6">
        <w:tab/>
      </w:r>
      <w:r w:rsidR="00324CFA" w:rsidRPr="00B47AC6">
        <w:t xml:space="preserve">a </w:t>
      </w:r>
      <w:r w:rsidR="0027737A" w:rsidRPr="00B47AC6">
        <w:t>beehive</w:t>
      </w:r>
      <w:r w:rsidR="00324CFA" w:rsidRPr="00B47AC6">
        <w:t xml:space="preserve"> that contains—</w:t>
      </w:r>
    </w:p>
    <w:p w14:paraId="6F2E9B01" w14:textId="433F5E70" w:rsidR="00324CFA" w:rsidRPr="00B47AC6" w:rsidRDefault="00181714" w:rsidP="00181714">
      <w:pPr>
        <w:pStyle w:val="aDefsubpara"/>
      </w:pPr>
      <w:r>
        <w:tab/>
      </w:r>
      <w:r w:rsidRPr="00B47AC6">
        <w:t>(i)</w:t>
      </w:r>
      <w:r w:rsidRPr="00B47AC6">
        <w:tab/>
      </w:r>
      <w:r w:rsidR="00324CFA" w:rsidRPr="00B47AC6">
        <w:t>fixed frames in the upper boxes of the hive (the</w:t>
      </w:r>
      <w:r w:rsidR="004B357F">
        <w:t xml:space="preserve"> </w:t>
      </w:r>
      <w:r w:rsidR="00324CFA" w:rsidRPr="003E78A4">
        <w:rPr>
          <w:rStyle w:val="charBoldItals"/>
        </w:rPr>
        <w:t>honey</w:t>
      </w:r>
      <w:r w:rsidR="00324CFA" w:rsidRPr="003E78A4">
        <w:rPr>
          <w:rStyle w:val="charBoldItals"/>
        </w:rPr>
        <w:noBreakHyphen/>
        <w:t>super boxes</w:t>
      </w:r>
      <w:r w:rsidR="00324CFA" w:rsidRPr="00B47AC6">
        <w:t>); and</w:t>
      </w:r>
    </w:p>
    <w:p w14:paraId="69FD709E" w14:textId="7116D1F8" w:rsidR="00324CFA" w:rsidRPr="00B47AC6" w:rsidRDefault="00181714" w:rsidP="00181714">
      <w:pPr>
        <w:pStyle w:val="aDefsubpara"/>
      </w:pPr>
      <w:r>
        <w:tab/>
      </w:r>
      <w:r w:rsidRPr="00B47AC6">
        <w:t>(ii)</w:t>
      </w:r>
      <w:r w:rsidRPr="00B47AC6">
        <w:tab/>
      </w:r>
      <w:r w:rsidR="00324CFA" w:rsidRPr="00B47AC6">
        <w:t>movable frames that can be removed for examination in the bottom box of the hive (the</w:t>
      </w:r>
      <w:r w:rsidR="004B357F">
        <w:t xml:space="preserve"> </w:t>
      </w:r>
      <w:r w:rsidR="00324CFA" w:rsidRPr="003E78A4">
        <w:rPr>
          <w:rStyle w:val="charBoldItals"/>
        </w:rPr>
        <w:t>broodbox</w:t>
      </w:r>
      <w:r w:rsidR="00324CFA" w:rsidRPr="00B47AC6">
        <w:t>); and</w:t>
      </w:r>
    </w:p>
    <w:p w14:paraId="3AD655F5" w14:textId="1381FB6D" w:rsidR="00324CFA" w:rsidRPr="00B47AC6" w:rsidRDefault="00181714" w:rsidP="00181714">
      <w:pPr>
        <w:pStyle w:val="aDefsubpara"/>
      </w:pPr>
      <w:r>
        <w:tab/>
      </w:r>
      <w:r w:rsidRPr="00B47AC6">
        <w:t>(iii)</w:t>
      </w:r>
      <w:r w:rsidRPr="00B47AC6">
        <w:tab/>
      </w:r>
      <w:r w:rsidR="00324CFA" w:rsidRPr="00B47AC6">
        <w:t>a queen excluder immediately above the broodbox that prevents the queen</w:t>
      </w:r>
      <w:r w:rsidR="006F7212" w:rsidRPr="00B47AC6">
        <w:t xml:space="preserve"> bee</w:t>
      </w:r>
      <w:r w:rsidR="00324CFA" w:rsidRPr="00B47AC6">
        <w:t xml:space="preserve"> from entering the honey</w:t>
      </w:r>
      <w:r w:rsidR="00324CFA" w:rsidRPr="00B47AC6">
        <w:noBreakHyphen/>
        <w:t>super boxes.</w:t>
      </w:r>
    </w:p>
    <w:p w14:paraId="4BAC7BCF" w14:textId="075D813D" w:rsidR="00324CFA" w:rsidRPr="00B47AC6" w:rsidRDefault="00181714" w:rsidP="00181714">
      <w:pPr>
        <w:pStyle w:val="AH5Sec"/>
      </w:pPr>
      <w:bookmarkStart w:id="48" w:name="_Toc192251881"/>
      <w:r w:rsidRPr="00181714">
        <w:rPr>
          <w:rStyle w:val="CharSectNo"/>
        </w:rPr>
        <w:t>33</w:t>
      </w:r>
      <w:r w:rsidRPr="00B47AC6">
        <w:tab/>
      </w:r>
      <w:r w:rsidR="00DD312B" w:rsidRPr="00B47AC6">
        <w:t>Condition—</w:t>
      </w:r>
      <w:r w:rsidR="00D57BEC" w:rsidRPr="00B47AC6">
        <w:t xml:space="preserve">maximum </w:t>
      </w:r>
      <w:r w:rsidR="007606DA" w:rsidRPr="00B47AC6">
        <w:t>number</w:t>
      </w:r>
      <w:r w:rsidR="00D57BEC" w:rsidRPr="00B47AC6">
        <w:t xml:space="preserve"> of </w:t>
      </w:r>
      <w:r w:rsidR="0027737A" w:rsidRPr="00B47AC6">
        <w:t>beehive</w:t>
      </w:r>
      <w:r w:rsidR="00D57BEC" w:rsidRPr="00B47AC6">
        <w:t>s</w:t>
      </w:r>
      <w:bookmarkEnd w:id="48"/>
    </w:p>
    <w:p w14:paraId="2DD505F9" w14:textId="69F84A5B" w:rsidR="00EC74DA" w:rsidRPr="00B47AC6" w:rsidRDefault="00EC74DA" w:rsidP="00EC74DA">
      <w:pPr>
        <w:pStyle w:val="Amainreturn"/>
      </w:pPr>
      <w:r w:rsidRPr="00B47AC6">
        <w:t>A registered beekeeper must not keep more than—</w:t>
      </w:r>
    </w:p>
    <w:p w14:paraId="406BE487" w14:textId="571CEF23" w:rsidR="00EC74DA" w:rsidRPr="00B47AC6" w:rsidRDefault="00181714" w:rsidP="00181714">
      <w:pPr>
        <w:pStyle w:val="Apara"/>
      </w:pPr>
      <w:r>
        <w:tab/>
      </w:r>
      <w:r w:rsidRPr="00B47AC6">
        <w:t>(a)</w:t>
      </w:r>
      <w:r w:rsidRPr="00B47AC6">
        <w:tab/>
      </w:r>
      <w:r w:rsidR="00EC74DA" w:rsidRPr="00B47AC6">
        <w:t>2 beehives on a residential lease that is less than 600m</w:t>
      </w:r>
      <w:r w:rsidR="00EC74DA" w:rsidRPr="00B47AC6">
        <w:rPr>
          <w:vertAlign w:val="superscript"/>
        </w:rPr>
        <w:t>2</w:t>
      </w:r>
      <w:r w:rsidR="00EC74DA" w:rsidRPr="00B47AC6">
        <w:t>;</w:t>
      </w:r>
      <w:r w:rsidR="0022103A" w:rsidRPr="00B47AC6">
        <w:t xml:space="preserve"> or</w:t>
      </w:r>
    </w:p>
    <w:p w14:paraId="15674A1F" w14:textId="0C0F05B5" w:rsidR="0022103A" w:rsidRPr="00B47AC6" w:rsidRDefault="00181714" w:rsidP="00181714">
      <w:pPr>
        <w:pStyle w:val="Apara"/>
      </w:pPr>
      <w:r>
        <w:tab/>
      </w:r>
      <w:r w:rsidRPr="00B47AC6">
        <w:t>(b)</w:t>
      </w:r>
      <w:r w:rsidRPr="00B47AC6">
        <w:tab/>
      </w:r>
      <w:r w:rsidR="0022103A" w:rsidRPr="00B47AC6">
        <w:t>4 beehives on a residential lease that is 600m</w:t>
      </w:r>
      <w:r w:rsidR="0022103A" w:rsidRPr="00B47AC6">
        <w:rPr>
          <w:vertAlign w:val="superscript"/>
        </w:rPr>
        <w:t>2</w:t>
      </w:r>
      <w:r w:rsidR="0022103A" w:rsidRPr="00B47AC6">
        <w:t xml:space="preserve"> to 1</w:t>
      </w:r>
      <w:r w:rsidR="004B357F">
        <w:t xml:space="preserve"> </w:t>
      </w:r>
      <w:r w:rsidR="0022103A" w:rsidRPr="00B47AC6">
        <w:t>000m</w:t>
      </w:r>
      <w:r w:rsidR="0022103A" w:rsidRPr="00B47AC6">
        <w:rPr>
          <w:vertAlign w:val="superscript"/>
        </w:rPr>
        <w:t>2</w:t>
      </w:r>
      <w:r w:rsidR="0022103A" w:rsidRPr="00B47AC6">
        <w:t>; or</w:t>
      </w:r>
    </w:p>
    <w:p w14:paraId="7803EDB8" w14:textId="375AAB20" w:rsidR="00EC74DA" w:rsidRPr="00B47AC6" w:rsidRDefault="00181714" w:rsidP="00181714">
      <w:pPr>
        <w:pStyle w:val="Apara"/>
      </w:pPr>
      <w:r>
        <w:tab/>
      </w:r>
      <w:r w:rsidRPr="00B47AC6">
        <w:t>(c)</w:t>
      </w:r>
      <w:r w:rsidRPr="00B47AC6">
        <w:tab/>
      </w:r>
      <w:r w:rsidR="0022103A" w:rsidRPr="00B47AC6">
        <w:t>8 beehives on a residential lease that is more than 1</w:t>
      </w:r>
      <w:r w:rsidR="005C586A" w:rsidRPr="00B47AC6">
        <w:t xml:space="preserve"> </w:t>
      </w:r>
      <w:r w:rsidR="0022103A" w:rsidRPr="00B47AC6">
        <w:t>000m</w:t>
      </w:r>
      <w:r w:rsidR="0022103A" w:rsidRPr="00B47AC6">
        <w:rPr>
          <w:vertAlign w:val="superscript"/>
        </w:rPr>
        <w:t>2</w:t>
      </w:r>
      <w:r w:rsidR="0022103A" w:rsidRPr="00B47AC6">
        <w:t>.</w:t>
      </w:r>
    </w:p>
    <w:p w14:paraId="7035B3F1" w14:textId="24C130A3" w:rsidR="00324CFA" w:rsidRPr="00B47AC6" w:rsidRDefault="00181714" w:rsidP="00181714">
      <w:pPr>
        <w:pStyle w:val="AH5Sec"/>
      </w:pPr>
      <w:bookmarkStart w:id="49" w:name="_Toc192251882"/>
      <w:r w:rsidRPr="00181714">
        <w:rPr>
          <w:rStyle w:val="CharSectNo"/>
        </w:rPr>
        <w:t>34</w:t>
      </w:r>
      <w:r w:rsidRPr="00B47AC6">
        <w:tab/>
      </w:r>
      <w:r w:rsidR="006C6657" w:rsidRPr="00B47AC6">
        <w:t>Condition—</w:t>
      </w:r>
      <w:r w:rsidR="0027737A" w:rsidRPr="00B47AC6">
        <w:t>beehive</w:t>
      </w:r>
      <w:r w:rsidR="00D57BEC" w:rsidRPr="00B47AC6">
        <w:t>s near boundary of residential lease</w:t>
      </w:r>
      <w:bookmarkEnd w:id="49"/>
    </w:p>
    <w:p w14:paraId="5745220E" w14:textId="6FE9AF6D" w:rsidR="00324CFA" w:rsidRPr="00B47AC6" w:rsidRDefault="00324CFA" w:rsidP="00324CFA">
      <w:pPr>
        <w:pStyle w:val="Amainreturn"/>
      </w:pPr>
      <w:r w:rsidRPr="00B47AC6">
        <w:t>A bee</w:t>
      </w:r>
      <w:r w:rsidR="00BB67AA" w:rsidRPr="00B47AC6">
        <w:t>keep</w:t>
      </w:r>
      <w:r w:rsidRPr="00B47AC6">
        <w:t xml:space="preserve">er must not </w:t>
      </w:r>
      <w:r w:rsidR="00BB67AA" w:rsidRPr="00B47AC6">
        <w:t>keep</w:t>
      </w:r>
      <w:r w:rsidRPr="00B47AC6">
        <w:t xml:space="preserve"> a </w:t>
      </w:r>
      <w:r w:rsidR="0027737A" w:rsidRPr="00B47AC6">
        <w:t>beehive</w:t>
      </w:r>
      <w:r w:rsidRPr="00B47AC6">
        <w:t xml:space="preserve"> within 3m from the boundary of a residential lease unless there is a barrier between the hive and the boundary that is—</w:t>
      </w:r>
    </w:p>
    <w:p w14:paraId="7DE0696F" w14:textId="2C63B135" w:rsidR="006C6657" w:rsidRPr="00B47AC6" w:rsidRDefault="00181714" w:rsidP="00181714">
      <w:pPr>
        <w:pStyle w:val="Apara"/>
      </w:pPr>
      <w:r>
        <w:tab/>
      </w:r>
      <w:r w:rsidRPr="00B47AC6">
        <w:t>(a)</w:t>
      </w:r>
      <w:r w:rsidRPr="00B47AC6">
        <w:tab/>
      </w:r>
      <w:r w:rsidR="00324CFA" w:rsidRPr="00B47AC6">
        <w:t>impenetrable to bees; and</w:t>
      </w:r>
    </w:p>
    <w:p w14:paraId="105CBE7C" w14:textId="07921C25" w:rsidR="006C6657" w:rsidRPr="00B47AC6" w:rsidRDefault="00181714" w:rsidP="00181714">
      <w:pPr>
        <w:pStyle w:val="Apara"/>
      </w:pPr>
      <w:r>
        <w:tab/>
      </w:r>
      <w:r w:rsidRPr="00B47AC6">
        <w:t>(b)</w:t>
      </w:r>
      <w:r w:rsidRPr="00B47AC6">
        <w:tab/>
      </w:r>
      <w:r w:rsidR="00324CFA" w:rsidRPr="00B47AC6">
        <w:t>at least 2m high</w:t>
      </w:r>
      <w:r w:rsidR="000140A2" w:rsidRPr="00B47AC6">
        <w:t>.</w:t>
      </w:r>
    </w:p>
    <w:p w14:paraId="56DEFE2F" w14:textId="19281E83" w:rsidR="00324CFA" w:rsidRPr="00B47AC6" w:rsidRDefault="00324CFA" w:rsidP="00324CFA">
      <w:pPr>
        <w:pStyle w:val="aExamHdgss"/>
      </w:pPr>
      <w:r w:rsidRPr="00B47AC6">
        <w:t>Example</w:t>
      </w:r>
      <w:r w:rsidR="005C586A" w:rsidRPr="00B47AC6">
        <w:t>s</w:t>
      </w:r>
      <w:r w:rsidRPr="00B47AC6">
        <w:t>—barrier</w:t>
      </w:r>
    </w:p>
    <w:p w14:paraId="43CA266B" w14:textId="77777777" w:rsidR="00324CFA" w:rsidRPr="00B47AC6" w:rsidRDefault="00324CFA" w:rsidP="00324CFA">
      <w:pPr>
        <w:pStyle w:val="aExamss"/>
      </w:pPr>
      <w:r w:rsidRPr="00B47AC6">
        <w:t>a fence, a hedge, a wall</w:t>
      </w:r>
    </w:p>
    <w:p w14:paraId="0F542F2A" w14:textId="198A14BD" w:rsidR="00324CFA" w:rsidRPr="00B47AC6" w:rsidRDefault="00181714" w:rsidP="00181714">
      <w:pPr>
        <w:pStyle w:val="AH5Sec"/>
      </w:pPr>
      <w:bookmarkStart w:id="50" w:name="_Toc192251883"/>
      <w:r w:rsidRPr="00181714">
        <w:rPr>
          <w:rStyle w:val="CharSectNo"/>
        </w:rPr>
        <w:lastRenderedPageBreak/>
        <w:t>35</w:t>
      </w:r>
      <w:r w:rsidRPr="00B47AC6">
        <w:tab/>
      </w:r>
      <w:r w:rsidR="008D709D" w:rsidRPr="00B47AC6">
        <w:t>Condition—</w:t>
      </w:r>
      <w:r w:rsidR="0027737A" w:rsidRPr="00B47AC6">
        <w:t>beehive</w:t>
      </w:r>
      <w:r w:rsidR="00F907AE" w:rsidRPr="00B47AC6">
        <w:t>s</w:t>
      </w:r>
      <w:r w:rsidR="00324CFA" w:rsidRPr="00B47AC6">
        <w:t xml:space="preserve"> </w:t>
      </w:r>
      <w:r w:rsidR="003B79E7" w:rsidRPr="00B47AC6">
        <w:t xml:space="preserve">must not be </w:t>
      </w:r>
      <w:r w:rsidR="00324CFA" w:rsidRPr="00B47AC6">
        <w:t>expos</w:t>
      </w:r>
      <w:r w:rsidR="003B79E7" w:rsidRPr="00B47AC6">
        <w:t>ed</w:t>
      </w:r>
      <w:bookmarkEnd w:id="50"/>
    </w:p>
    <w:p w14:paraId="0433039A" w14:textId="09C215AF" w:rsidR="00324CFA" w:rsidRPr="00B47AC6" w:rsidRDefault="00324CFA" w:rsidP="00324CFA">
      <w:pPr>
        <w:pStyle w:val="Amainreturn"/>
      </w:pPr>
      <w:r w:rsidRPr="00B47AC6">
        <w:t>A registered bee</w:t>
      </w:r>
      <w:r w:rsidR="00BB67AA" w:rsidRPr="00B47AC6">
        <w:t>keep</w:t>
      </w:r>
      <w:r w:rsidRPr="00B47AC6">
        <w:t xml:space="preserve">er must ensure that any </w:t>
      </w:r>
      <w:r w:rsidR="0027737A" w:rsidRPr="00B47AC6">
        <w:t>beehive</w:t>
      </w:r>
      <w:r w:rsidRPr="00B47AC6">
        <w:t xml:space="preserve"> or other apiary equipment kept by the bee</w:t>
      </w:r>
      <w:r w:rsidR="00BB67AA" w:rsidRPr="00B47AC6">
        <w:t>keep</w:t>
      </w:r>
      <w:r w:rsidRPr="00B47AC6">
        <w:t>er is protected so that a bee from another hive cannot take any honey that is in or on the hive or apiary equipment.</w:t>
      </w:r>
    </w:p>
    <w:p w14:paraId="78244FD4" w14:textId="05E767E9" w:rsidR="00324CFA" w:rsidRPr="00B47AC6" w:rsidRDefault="00181714" w:rsidP="00181714">
      <w:pPr>
        <w:pStyle w:val="AH5Sec"/>
      </w:pPr>
      <w:bookmarkStart w:id="51" w:name="_Toc192251884"/>
      <w:r w:rsidRPr="00181714">
        <w:rPr>
          <w:rStyle w:val="CharSectNo"/>
        </w:rPr>
        <w:t>36</w:t>
      </w:r>
      <w:r w:rsidRPr="00B47AC6">
        <w:tab/>
      </w:r>
      <w:r w:rsidR="008D709D" w:rsidRPr="00B47AC6">
        <w:t>Condition—</w:t>
      </w:r>
      <w:r w:rsidR="0027737A" w:rsidRPr="00B47AC6">
        <w:t>beehive</w:t>
      </w:r>
      <w:r w:rsidR="003B79E7" w:rsidRPr="00B47AC6">
        <w:t>s must be</w:t>
      </w:r>
      <w:r w:rsidR="007606DA" w:rsidRPr="00B47AC6">
        <w:t xml:space="preserve"> inspect</w:t>
      </w:r>
      <w:r w:rsidR="003B79E7" w:rsidRPr="00B47AC6">
        <w:t>ed</w:t>
      </w:r>
      <w:bookmarkEnd w:id="51"/>
    </w:p>
    <w:p w14:paraId="2FF955B8" w14:textId="03C5EC30" w:rsidR="00324CFA" w:rsidRPr="00B47AC6" w:rsidRDefault="00181714" w:rsidP="00181714">
      <w:pPr>
        <w:pStyle w:val="Amain"/>
      </w:pPr>
      <w:r>
        <w:tab/>
      </w:r>
      <w:r w:rsidRPr="00B47AC6">
        <w:t>(1)</w:t>
      </w:r>
      <w:r w:rsidRPr="00B47AC6">
        <w:tab/>
      </w:r>
      <w:r w:rsidR="00324CFA" w:rsidRPr="00B47AC6">
        <w:t>A registered bee</w:t>
      </w:r>
      <w:r w:rsidR="00BB67AA" w:rsidRPr="00B47AC6">
        <w:t>keep</w:t>
      </w:r>
      <w:r w:rsidR="00324CFA" w:rsidRPr="00B47AC6">
        <w:t xml:space="preserve">er must ensure that each of their </w:t>
      </w:r>
      <w:r w:rsidR="0027737A" w:rsidRPr="00B47AC6">
        <w:t>beehive</w:t>
      </w:r>
      <w:r w:rsidR="00324CFA" w:rsidRPr="00B47AC6">
        <w:t>s is accessible and free from any obstruction that could impede the inspection of the hive.</w:t>
      </w:r>
    </w:p>
    <w:p w14:paraId="0B5A4C6A" w14:textId="5B0293B9" w:rsidR="00324CFA" w:rsidRPr="00B47AC6" w:rsidRDefault="00181714" w:rsidP="00181714">
      <w:pPr>
        <w:pStyle w:val="Amain"/>
      </w:pPr>
      <w:r>
        <w:tab/>
      </w:r>
      <w:r w:rsidRPr="00B47AC6">
        <w:t>(2)</w:t>
      </w:r>
      <w:r w:rsidRPr="00B47AC6">
        <w:tab/>
      </w:r>
      <w:r w:rsidR="00324CFA" w:rsidRPr="00B47AC6">
        <w:t>A registered bee</w:t>
      </w:r>
      <w:r w:rsidR="00BB67AA" w:rsidRPr="00B47AC6">
        <w:t>keep</w:t>
      </w:r>
      <w:r w:rsidR="00324CFA" w:rsidRPr="00B47AC6">
        <w:t xml:space="preserve">er must inspect each of their </w:t>
      </w:r>
      <w:r w:rsidR="0027737A" w:rsidRPr="00B47AC6">
        <w:t>beehive</w:t>
      </w:r>
      <w:r w:rsidR="00324CFA" w:rsidRPr="00B47AC6">
        <w:t>s at least twice each year, at least 4 months apart, for the presence of any declared pest or notifiable biosecurity matter.</w:t>
      </w:r>
    </w:p>
    <w:p w14:paraId="22322672" w14:textId="1A52F846" w:rsidR="00324CFA" w:rsidRPr="00B47AC6" w:rsidRDefault="00324CFA" w:rsidP="00324CFA">
      <w:pPr>
        <w:pStyle w:val="aNote"/>
        <w:jc w:val="left"/>
      </w:pPr>
      <w:r w:rsidRPr="003E78A4">
        <w:rPr>
          <w:rStyle w:val="charItals"/>
        </w:rPr>
        <w:t>Note</w:t>
      </w:r>
      <w:r w:rsidRPr="003E78A4">
        <w:rPr>
          <w:rStyle w:val="charItals"/>
        </w:rPr>
        <w:tab/>
      </w:r>
      <w:r w:rsidRPr="00B47AC6">
        <w:t xml:space="preserve">Failure </w:t>
      </w:r>
      <w:r w:rsidRPr="00B47AC6">
        <w:rPr>
          <w:iCs/>
        </w:rPr>
        <w:t xml:space="preserve">to </w:t>
      </w:r>
      <w:r w:rsidRPr="00B47AC6">
        <w:t>notify the presence, or reasonable suspicion, of notifiable biosecurity matter may be an offence (</w:t>
      </w:r>
      <w:r w:rsidR="00A6197E" w:rsidRPr="00B47AC6">
        <w:t xml:space="preserve">see </w:t>
      </w:r>
      <w:hyperlink r:id="rId46" w:tooltip="Biosecurity Act 2023" w:history="1">
        <w:r w:rsidR="00A6197E" w:rsidRPr="00A6197E">
          <w:rPr>
            <w:rStyle w:val="charCitHyperlinkAbbrev"/>
          </w:rPr>
          <w:t>Act</w:t>
        </w:r>
      </w:hyperlink>
      <w:r w:rsidRPr="00B47AC6">
        <w:t>, s</w:t>
      </w:r>
      <w:r w:rsidR="004B357F">
        <w:t xml:space="preserve"> </w:t>
      </w:r>
      <w:r w:rsidRPr="00B47AC6">
        <w:t>30 and s</w:t>
      </w:r>
      <w:r w:rsidR="004B357F">
        <w:t xml:space="preserve"> </w:t>
      </w:r>
      <w:r w:rsidRPr="00B47AC6">
        <w:t>31).</w:t>
      </w:r>
    </w:p>
    <w:p w14:paraId="1ECD2493" w14:textId="43DD41CD" w:rsidR="00324CFA" w:rsidRPr="00B47AC6" w:rsidRDefault="00181714" w:rsidP="00181714">
      <w:pPr>
        <w:pStyle w:val="AH5Sec"/>
      </w:pPr>
      <w:bookmarkStart w:id="52" w:name="_Toc192251885"/>
      <w:r w:rsidRPr="00181714">
        <w:rPr>
          <w:rStyle w:val="CharSectNo"/>
        </w:rPr>
        <w:t>37</w:t>
      </w:r>
      <w:r w:rsidRPr="00B47AC6">
        <w:tab/>
      </w:r>
      <w:r w:rsidR="008D709D" w:rsidRPr="00B47AC6">
        <w:t>Condition—</w:t>
      </w:r>
      <w:r w:rsidR="0027737A" w:rsidRPr="00B47AC6">
        <w:t>bee</w:t>
      </w:r>
      <w:r w:rsidR="00F75C64" w:rsidRPr="00B47AC6">
        <w:t>keeping</w:t>
      </w:r>
      <w:r w:rsidR="00324CFA" w:rsidRPr="00B47AC6">
        <w:t xml:space="preserve"> records</w:t>
      </w:r>
      <w:r w:rsidR="003B79E7" w:rsidRPr="00B47AC6">
        <w:t xml:space="preserve"> must be kept</w:t>
      </w:r>
      <w:bookmarkEnd w:id="52"/>
    </w:p>
    <w:p w14:paraId="1E2CD27B" w14:textId="0CEA1972" w:rsidR="00324CFA" w:rsidRPr="00B47AC6" w:rsidRDefault="00181714" w:rsidP="00181714">
      <w:pPr>
        <w:pStyle w:val="Amain"/>
      </w:pPr>
      <w:r>
        <w:tab/>
      </w:r>
      <w:r w:rsidRPr="00B47AC6">
        <w:t>(1)</w:t>
      </w:r>
      <w:r w:rsidRPr="00B47AC6">
        <w:tab/>
      </w:r>
      <w:r w:rsidR="00324CFA" w:rsidRPr="00B47AC6">
        <w:t>A registered bee</w:t>
      </w:r>
      <w:r w:rsidR="00BB67AA" w:rsidRPr="00B47AC6">
        <w:t>keep</w:t>
      </w:r>
      <w:r w:rsidR="00324CFA" w:rsidRPr="00B47AC6">
        <w:t xml:space="preserve">er must </w:t>
      </w:r>
      <w:r w:rsidR="00BB67AA" w:rsidRPr="00B47AC6">
        <w:t>keep</w:t>
      </w:r>
      <w:r w:rsidR="00324CFA" w:rsidRPr="00B47AC6">
        <w:t xml:space="preserve"> the following written records about their </w:t>
      </w:r>
      <w:r w:rsidR="00501F6A" w:rsidRPr="00B47AC6">
        <w:t>beehive</w:t>
      </w:r>
      <w:r w:rsidR="00324CFA" w:rsidRPr="00B47AC6">
        <w:t>s and bees (</w:t>
      </w:r>
      <w:r w:rsidR="00324CFA" w:rsidRPr="003E78A4">
        <w:rPr>
          <w:rStyle w:val="charBoldItals"/>
        </w:rPr>
        <w:t>bee</w:t>
      </w:r>
      <w:r w:rsidR="00BB67AA" w:rsidRPr="003E78A4">
        <w:rPr>
          <w:rStyle w:val="charBoldItals"/>
        </w:rPr>
        <w:t>keep</w:t>
      </w:r>
      <w:r w:rsidR="00324CFA" w:rsidRPr="003E78A4">
        <w:rPr>
          <w:rStyle w:val="charBoldItals"/>
        </w:rPr>
        <w:t>ing records</w:t>
      </w:r>
      <w:r w:rsidR="00324CFA" w:rsidRPr="00B47AC6">
        <w:t>):</w:t>
      </w:r>
    </w:p>
    <w:p w14:paraId="3893759A" w14:textId="0B4E5B69" w:rsidR="00324CFA" w:rsidRPr="00B47AC6" w:rsidRDefault="00181714" w:rsidP="00181714">
      <w:pPr>
        <w:pStyle w:val="Apara"/>
      </w:pPr>
      <w:r>
        <w:tab/>
      </w:r>
      <w:r w:rsidRPr="00B47AC6">
        <w:t>(a)</w:t>
      </w:r>
      <w:r w:rsidRPr="00B47AC6">
        <w:tab/>
      </w:r>
      <w:r w:rsidR="00324CFA" w:rsidRPr="00B47AC6">
        <w:t xml:space="preserve">if a </w:t>
      </w:r>
      <w:r w:rsidR="00501F6A" w:rsidRPr="00B47AC6">
        <w:t>beehive</w:t>
      </w:r>
      <w:r w:rsidR="00324CFA" w:rsidRPr="00B47AC6">
        <w:t xml:space="preserve"> that contains bees is moved to a different location—</w:t>
      </w:r>
    </w:p>
    <w:p w14:paraId="736F658C" w14:textId="43BE7D4C" w:rsidR="008D709D" w:rsidRPr="00B47AC6" w:rsidRDefault="00181714" w:rsidP="00181714">
      <w:pPr>
        <w:pStyle w:val="Asubpara"/>
      </w:pPr>
      <w:r>
        <w:tab/>
      </w:r>
      <w:r w:rsidRPr="00B47AC6">
        <w:t>(i)</w:t>
      </w:r>
      <w:r w:rsidRPr="00B47AC6">
        <w:tab/>
      </w:r>
      <w:r w:rsidR="00324CFA" w:rsidRPr="00B47AC6">
        <w:t>the date the hive was moved; and</w:t>
      </w:r>
    </w:p>
    <w:p w14:paraId="5EC08B11" w14:textId="7DD99403" w:rsidR="008D709D" w:rsidRPr="00B47AC6" w:rsidRDefault="00181714" w:rsidP="00181714">
      <w:pPr>
        <w:pStyle w:val="Asubpara"/>
      </w:pPr>
      <w:r>
        <w:tab/>
      </w:r>
      <w:r w:rsidRPr="00B47AC6">
        <w:t>(ii)</w:t>
      </w:r>
      <w:r w:rsidRPr="00B47AC6">
        <w:tab/>
      </w:r>
      <w:r w:rsidR="00324CFA" w:rsidRPr="00B47AC6">
        <w:t>the location the hive was moved from; and</w:t>
      </w:r>
    </w:p>
    <w:p w14:paraId="77E8BF07" w14:textId="1F103B44" w:rsidR="008D709D" w:rsidRPr="00B47AC6" w:rsidRDefault="00181714" w:rsidP="00181714">
      <w:pPr>
        <w:pStyle w:val="Asubpara"/>
      </w:pPr>
      <w:r>
        <w:tab/>
      </w:r>
      <w:r w:rsidRPr="00B47AC6">
        <w:t>(iii)</w:t>
      </w:r>
      <w:r w:rsidRPr="00B47AC6">
        <w:tab/>
      </w:r>
      <w:r w:rsidR="00324CFA" w:rsidRPr="00B47AC6">
        <w:t>the location the hive was moved to; and</w:t>
      </w:r>
    </w:p>
    <w:p w14:paraId="2B7E4931" w14:textId="4CBE6310" w:rsidR="008D709D" w:rsidRPr="00B47AC6" w:rsidRDefault="00181714" w:rsidP="00181714">
      <w:pPr>
        <w:pStyle w:val="Asubpara"/>
      </w:pPr>
      <w:r>
        <w:tab/>
      </w:r>
      <w:r w:rsidRPr="00B47AC6">
        <w:t>(iv)</w:t>
      </w:r>
      <w:r w:rsidRPr="00B47AC6">
        <w:tab/>
      </w:r>
      <w:r w:rsidR="00324CFA" w:rsidRPr="00B47AC6">
        <w:t>the number of hives moved; and</w:t>
      </w:r>
    </w:p>
    <w:p w14:paraId="1078212D" w14:textId="3EEB41F7" w:rsidR="00324CFA" w:rsidRPr="00B47AC6" w:rsidRDefault="00181714" w:rsidP="00181714">
      <w:pPr>
        <w:pStyle w:val="Asubpara"/>
      </w:pPr>
      <w:r>
        <w:tab/>
      </w:r>
      <w:r w:rsidRPr="00B47AC6">
        <w:t>(v)</w:t>
      </w:r>
      <w:r w:rsidRPr="00B47AC6">
        <w:tab/>
      </w:r>
      <w:r w:rsidR="00324CFA" w:rsidRPr="00B47AC6">
        <w:t>the name of the person who moved the hive;</w:t>
      </w:r>
    </w:p>
    <w:p w14:paraId="139FD015" w14:textId="581585D0" w:rsidR="00324CFA" w:rsidRPr="00B47AC6" w:rsidRDefault="00181714" w:rsidP="00181714">
      <w:pPr>
        <w:pStyle w:val="Apara"/>
      </w:pPr>
      <w:r>
        <w:tab/>
      </w:r>
      <w:r w:rsidRPr="00B47AC6">
        <w:t>(b)</w:t>
      </w:r>
      <w:r w:rsidRPr="00B47AC6">
        <w:tab/>
      </w:r>
      <w:r w:rsidR="00324CFA" w:rsidRPr="00B47AC6">
        <w:t xml:space="preserve">if a </w:t>
      </w:r>
      <w:r w:rsidR="00501F6A" w:rsidRPr="00B47AC6">
        <w:t>beehive</w:t>
      </w:r>
      <w:r w:rsidR="00324CFA" w:rsidRPr="00B47AC6">
        <w:t>, queen bee or colony of bees is supplied to another person—</w:t>
      </w:r>
    </w:p>
    <w:p w14:paraId="62714EB4" w14:textId="624E82CF" w:rsidR="00F56C56" w:rsidRPr="00B47AC6" w:rsidRDefault="00181714" w:rsidP="00181714">
      <w:pPr>
        <w:pStyle w:val="Asubpara"/>
      </w:pPr>
      <w:r>
        <w:tab/>
      </w:r>
      <w:r w:rsidRPr="00B47AC6">
        <w:t>(i)</w:t>
      </w:r>
      <w:r w:rsidRPr="00B47AC6">
        <w:tab/>
      </w:r>
      <w:r w:rsidR="00324CFA" w:rsidRPr="00B47AC6">
        <w:t>the date the hive, queen or colony was supplied; and</w:t>
      </w:r>
    </w:p>
    <w:p w14:paraId="11741F13" w14:textId="78FD367B" w:rsidR="00F56C56" w:rsidRPr="00B47AC6" w:rsidRDefault="00181714" w:rsidP="00181714">
      <w:pPr>
        <w:pStyle w:val="Asubpara"/>
      </w:pPr>
      <w:r>
        <w:tab/>
      </w:r>
      <w:r w:rsidRPr="00B47AC6">
        <w:t>(ii)</w:t>
      </w:r>
      <w:r w:rsidRPr="00B47AC6">
        <w:tab/>
      </w:r>
      <w:r w:rsidR="00324CFA" w:rsidRPr="00B47AC6">
        <w:t>the number of hives, queens or colonies supplied; and</w:t>
      </w:r>
    </w:p>
    <w:p w14:paraId="2FF0355C" w14:textId="2520137B" w:rsidR="00324CFA" w:rsidRPr="00B47AC6" w:rsidRDefault="00181714" w:rsidP="00181714">
      <w:pPr>
        <w:pStyle w:val="Asubpara"/>
        <w:rPr>
          <w:szCs w:val="24"/>
        </w:rPr>
      </w:pPr>
      <w:r>
        <w:rPr>
          <w:szCs w:val="24"/>
        </w:rPr>
        <w:lastRenderedPageBreak/>
        <w:tab/>
      </w:r>
      <w:r w:rsidRPr="00B47AC6">
        <w:rPr>
          <w:szCs w:val="24"/>
        </w:rPr>
        <w:t>(iii)</w:t>
      </w:r>
      <w:r w:rsidRPr="00B47AC6">
        <w:rPr>
          <w:szCs w:val="24"/>
        </w:rPr>
        <w:tab/>
      </w:r>
      <w:r w:rsidR="00324CFA" w:rsidRPr="00B47AC6">
        <w:rPr>
          <w:szCs w:val="24"/>
        </w:rPr>
        <w:t xml:space="preserve">how the hive, </w:t>
      </w:r>
      <w:r w:rsidR="00324CFA" w:rsidRPr="00B47AC6">
        <w:t>queen or colony was supplied; and</w:t>
      </w:r>
    </w:p>
    <w:p w14:paraId="2D3BD667" w14:textId="6D2E611F" w:rsidR="00324CFA" w:rsidRPr="00B47AC6" w:rsidRDefault="00324CFA" w:rsidP="00324CFA">
      <w:pPr>
        <w:pStyle w:val="aExamHdgsubpar"/>
      </w:pPr>
      <w:r w:rsidRPr="00B47AC6">
        <w:t>Examples—how a hive</w:t>
      </w:r>
      <w:r w:rsidR="00F56C56" w:rsidRPr="00B47AC6">
        <w:t xml:space="preserve">, </w:t>
      </w:r>
      <w:r w:rsidRPr="00B47AC6">
        <w:t>queen or colony may be supplied</w:t>
      </w:r>
    </w:p>
    <w:p w14:paraId="6B9CE7EF" w14:textId="77777777" w:rsidR="00324CFA" w:rsidRPr="00B47AC6" w:rsidRDefault="00324CFA" w:rsidP="00324CFA">
      <w:pPr>
        <w:pStyle w:val="aExamsubpar"/>
        <w:rPr>
          <w:szCs w:val="24"/>
        </w:rPr>
      </w:pPr>
      <w:r w:rsidRPr="00B47AC6">
        <w:t>sold, given</w:t>
      </w:r>
    </w:p>
    <w:p w14:paraId="7D7AB6B4" w14:textId="5A9826D4" w:rsidR="00324CFA" w:rsidRPr="00B47AC6" w:rsidRDefault="00181714" w:rsidP="00181714">
      <w:pPr>
        <w:pStyle w:val="Asubpara"/>
      </w:pPr>
      <w:r>
        <w:tab/>
      </w:r>
      <w:r w:rsidRPr="00B47AC6">
        <w:t>(iv)</w:t>
      </w:r>
      <w:r w:rsidRPr="00B47AC6">
        <w:tab/>
      </w:r>
      <w:r w:rsidR="00324CFA" w:rsidRPr="00B47AC6">
        <w:t>the following details of the person to whom the hive, queen or colony was supplied</w:t>
      </w:r>
      <w:r w:rsidR="00F56C56" w:rsidRPr="00B47AC6">
        <w:t xml:space="preserve"> (the </w:t>
      </w:r>
      <w:r w:rsidR="00F56C56" w:rsidRPr="003E78A4">
        <w:rPr>
          <w:rStyle w:val="charBoldItals"/>
        </w:rPr>
        <w:t>recipient</w:t>
      </w:r>
      <w:r w:rsidR="00F56C56" w:rsidRPr="00B47AC6">
        <w:t>)</w:t>
      </w:r>
      <w:r w:rsidR="00324CFA" w:rsidRPr="00B47AC6">
        <w:t>:</w:t>
      </w:r>
    </w:p>
    <w:p w14:paraId="67C01365" w14:textId="76DF409A" w:rsidR="00324CFA" w:rsidRPr="00B47AC6" w:rsidRDefault="00181714" w:rsidP="00181714">
      <w:pPr>
        <w:pStyle w:val="Asubsubpara"/>
      </w:pPr>
      <w:r>
        <w:tab/>
      </w:r>
      <w:r w:rsidRPr="00B47AC6">
        <w:t>(A)</w:t>
      </w:r>
      <w:r w:rsidRPr="00B47AC6">
        <w:tab/>
      </w:r>
      <w:r w:rsidR="00324CFA" w:rsidRPr="00B47AC6">
        <w:t xml:space="preserve">the </w:t>
      </w:r>
      <w:r w:rsidR="00F56C56" w:rsidRPr="00B47AC6">
        <w:t>recipient</w:t>
      </w:r>
      <w:r w:rsidR="00324CFA" w:rsidRPr="00B47AC6">
        <w:t>’s full name and contact details;</w:t>
      </w:r>
    </w:p>
    <w:p w14:paraId="4EB4FB35" w14:textId="6DBE4010" w:rsidR="00324CFA" w:rsidRPr="00B47AC6" w:rsidRDefault="00181714" w:rsidP="00181714">
      <w:pPr>
        <w:pStyle w:val="Asubsubpara"/>
      </w:pPr>
      <w:r>
        <w:tab/>
      </w:r>
      <w:r w:rsidRPr="00B47AC6">
        <w:t>(B)</w:t>
      </w:r>
      <w:r w:rsidRPr="00B47AC6">
        <w:tab/>
      </w:r>
      <w:r w:rsidR="00324CFA" w:rsidRPr="00B47AC6">
        <w:t xml:space="preserve">if the </w:t>
      </w:r>
      <w:r w:rsidR="00F56C56" w:rsidRPr="00B47AC6">
        <w:t>recipient</w:t>
      </w:r>
      <w:r w:rsidR="00324CFA" w:rsidRPr="00B47AC6">
        <w:t xml:space="preserve"> is a registered bee</w:t>
      </w:r>
      <w:r w:rsidR="00BB67AA" w:rsidRPr="00B47AC6">
        <w:t>keep</w:t>
      </w:r>
      <w:r w:rsidR="00324CFA" w:rsidRPr="00B47AC6">
        <w:t xml:space="preserve">er—the </w:t>
      </w:r>
      <w:r w:rsidR="000A4BBF" w:rsidRPr="00B47AC6">
        <w:t>recipient</w:t>
      </w:r>
      <w:r w:rsidR="00324CFA" w:rsidRPr="00B47AC6">
        <w:t>’s bee</w:t>
      </w:r>
      <w:r w:rsidR="00BB67AA" w:rsidRPr="00B47AC6">
        <w:t>keep</w:t>
      </w:r>
      <w:r w:rsidR="00324CFA" w:rsidRPr="00B47AC6">
        <w:t>er registration number;</w:t>
      </w:r>
    </w:p>
    <w:p w14:paraId="10160137" w14:textId="4CBB5F05" w:rsidR="00324CFA" w:rsidRPr="00B47AC6" w:rsidRDefault="00181714" w:rsidP="00181714">
      <w:pPr>
        <w:pStyle w:val="Apara"/>
      </w:pPr>
      <w:r>
        <w:tab/>
      </w:r>
      <w:r w:rsidRPr="00B47AC6">
        <w:t>(c)</w:t>
      </w:r>
      <w:r w:rsidRPr="00B47AC6">
        <w:tab/>
      </w:r>
      <w:r w:rsidR="00324CFA" w:rsidRPr="00B47AC6">
        <w:t xml:space="preserve">if a </w:t>
      </w:r>
      <w:r w:rsidR="00501F6A" w:rsidRPr="00B47AC6">
        <w:t>beehive</w:t>
      </w:r>
      <w:r w:rsidR="00324CFA" w:rsidRPr="00B47AC6">
        <w:t>, queen bee or colony of bees is acquired from another person—</w:t>
      </w:r>
    </w:p>
    <w:p w14:paraId="3739501B" w14:textId="1A16885B" w:rsidR="00324CFA" w:rsidRPr="00B47AC6" w:rsidRDefault="00181714" w:rsidP="00181714">
      <w:pPr>
        <w:pStyle w:val="Asubpara"/>
      </w:pPr>
      <w:r>
        <w:tab/>
      </w:r>
      <w:r w:rsidRPr="00B47AC6">
        <w:t>(i)</w:t>
      </w:r>
      <w:r w:rsidRPr="00B47AC6">
        <w:tab/>
      </w:r>
      <w:r w:rsidR="00324CFA" w:rsidRPr="00B47AC6">
        <w:t>the date the hive, queen or colony was acquired; and</w:t>
      </w:r>
    </w:p>
    <w:p w14:paraId="2CC2ED55" w14:textId="6D79CFC4" w:rsidR="00324CFA" w:rsidRPr="00B47AC6" w:rsidRDefault="00181714" w:rsidP="00181714">
      <w:pPr>
        <w:pStyle w:val="Asubpara"/>
      </w:pPr>
      <w:r>
        <w:tab/>
      </w:r>
      <w:r w:rsidRPr="00B47AC6">
        <w:t>(ii)</w:t>
      </w:r>
      <w:r w:rsidRPr="00B47AC6">
        <w:tab/>
      </w:r>
      <w:r w:rsidR="00324CFA" w:rsidRPr="00B47AC6">
        <w:t>the number of hives, queens or colonies acquired; and</w:t>
      </w:r>
    </w:p>
    <w:p w14:paraId="4D17A155" w14:textId="752481B2" w:rsidR="00324CFA" w:rsidRPr="00B47AC6" w:rsidRDefault="00181714" w:rsidP="00181714">
      <w:pPr>
        <w:pStyle w:val="Asubpara"/>
      </w:pPr>
      <w:r>
        <w:tab/>
      </w:r>
      <w:r w:rsidRPr="00B47AC6">
        <w:t>(iii)</w:t>
      </w:r>
      <w:r w:rsidRPr="00B47AC6">
        <w:tab/>
      </w:r>
      <w:r w:rsidR="00324CFA" w:rsidRPr="00B47AC6">
        <w:t>the location from where the hive, queen or colony was acquired;</w:t>
      </w:r>
      <w:r w:rsidR="003511C8" w:rsidRPr="00B47AC6">
        <w:t xml:space="preserve"> and</w:t>
      </w:r>
    </w:p>
    <w:p w14:paraId="1E951059" w14:textId="14906E4C" w:rsidR="00324CFA" w:rsidRPr="00B47AC6" w:rsidRDefault="00181714" w:rsidP="00181714">
      <w:pPr>
        <w:pStyle w:val="Asubpara"/>
        <w:rPr>
          <w:szCs w:val="24"/>
        </w:rPr>
      </w:pPr>
      <w:r>
        <w:rPr>
          <w:szCs w:val="24"/>
        </w:rPr>
        <w:tab/>
      </w:r>
      <w:r w:rsidRPr="00B47AC6">
        <w:rPr>
          <w:szCs w:val="24"/>
        </w:rPr>
        <w:t>(iv)</w:t>
      </w:r>
      <w:r w:rsidRPr="00B47AC6">
        <w:rPr>
          <w:szCs w:val="24"/>
        </w:rPr>
        <w:tab/>
      </w:r>
      <w:r w:rsidR="00324CFA" w:rsidRPr="00B47AC6">
        <w:rPr>
          <w:szCs w:val="24"/>
        </w:rPr>
        <w:t xml:space="preserve">how the hive, </w:t>
      </w:r>
      <w:r w:rsidR="00324CFA" w:rsidRPr="00B47AC6">
        <w:t>queen or colony was acquired; and</w:t>
      </w:r>
    </w:p>
    <w:p w14:paraId="57A0F156" w14:textId="4E545888" w:rsidR="00324CFA" w:rsidRPr="00B47AC6" w:rsidRDefault="00324CFA" w:rsidP="00324CFA">
      <w:pPr>
        <w:pStyle w:val="aExamHdgsubpar"/>
      </w:pPr>
      <w:r w:rsidRPr="00B47AC6">
        <w:t>Examples—how a hive</w:t>
      </w:r>
      <w:r w:rsidR="00661367" w:rsidRPr="00B47AC6">
        <w:t>,</w:t>
      </w:r>
      <w:r w:rsidRPr="00B47AC6">
        <w:t xml:space="preserve"> queen or colony may be acquired</w:t>
      </w:r>
    </w:p>
    <w:p w14:paraId="54574343" w14:textId="77777777" w:rsidR="00324CFA" w:rsidRPr="00B47AC6" w:rsidRDefault="00324CFA" w:rsidP="00324CFA">
      <w:pPr>
        <w:pStyle w:val="aExamsubpar"/>
        <w:rPr>
          <w:szCs w:val="24"/>
        </w:rPr>
      </w:pPr>
      <w:r w:rsidRPr="00B47AC6">
        <w:t>purchased, received as a gift</w:t>
      </w:r>
    </w:p>
    <w:p w14:paraId="32BC4512" w14:textId="03E40AFE" w:rsidR="00324CFA" w:rsidRPr="00B47AC6" w:rsidRDefault="00181714" w:rsidP="00181714">
      <w:pPr>
        <w:pStyle w:val="Asubpara"/>
      </w:pPr>
      <w:r>
        <w:tab/>
      </w:r>
      <w:r w:rsidRPr="00B47AC6">
        <w:t>(v)</w:t>
      </w:r>
      <w:r w:rsidRPr="00B47AC6">
        <w:tab/>
      </w:r>
      <w:r w:rsidR="00324CFA" w:rsidRPr="00B47AC6">
        <w:t>the following details of the person from whom the hive, queen or colony was acquired:</w:t>
      </w:r>
    </w:p>
    <w:p w14:paraId="7BB2944F" w14:textId="36ACAA36" w:rsidR="00324CFA" w:rsidRPr="00B47AC6" w:rsidRDefault="00181714" w:rsidP="00181714">
      <w:pPr>
        <w:pStyle w:val="Asubsubpara"/>
      </w:pPr>
      <w:r>
        <w:tab/>
      </w:r>
      <w:r w:rsidRPr="00B47AC6">
        <w:t>(A)</w:t>
      </w:r>
      <w:r w:rsidRPr="00B47AC6">
        <w:tab/>
      </w:r>
      <w:r w:rsidR="00324CFA" w:rsidRPr="00B47AC6">
        <w:t>the person’s full name and contact details;</w:t>
      </w:r>
    </w:p>
    <w:p w14:paraId="0CF09390" w14:textId="190AB1F6" w:rsidR="00324CFA" w:rsidRPr="00B47AC6" w:rsidRDefault="00181714" w:rsidP="00181714">
      <w:pPr>
        <w:pStyle w:val="Asubsubpara"/>
      </w:pPr>
      <w:r>
        <w:tab/>
      </w:r>
      <w:r w:rsidRPr="00B47AC6">
        <w:t>(B)</w:t>
      </w:r>
      <w:r w:rsidRPr="00B47AC6">
        <w:tab/>
      </w:r>
      <w:r w:rsidR="00324CFA" w:rsidRPr="00B47AC6">
        <w:t>if the person is a registered bee</w:t>
      </w:r>
      <w:r w:rsidR="00BB67AA" w:rsidRPr="00B47AC6">
        <w:t>keep</w:t>
      </w:r>
      <w:r w:rsidR="00324CFA" w:rsidRPr="00B47AC6">
        <w:t>er—the person’s bee</w:t>
      </w:r>
      <w:r w:rsidR="00BB67AA" w:rsidRPr="00B47AC6">
        <w:t>keep</w:t>
      </w:r>
      <w:r w:rsidR="00324CFA" w:rsidRPr="00B47AC6">
        <w:t>er registration number;</w:t>
      </w:r>
    </w:p>
    <w:p w14:paraId="3B597022" w14:textId="4B391038" w:rsidR="00324CFA" w:rsidRPr="00B47AC6" w:rsidRDefault="00181714" w:rsidP="00181714">
      <w:pPr>
        <w:pStyle w:val="Apara"/>
      </w:pPr>
      <w:r>
        <w:tab/>
      </w:r>
      <w:r w:rsidRPr="00B47AC6">
        <w:t>(d)</w:t>
      </w:r>
      <w:r w:rsidRPr="00B47AC6">
        <w:tab/>
      </w:r>
      <w:r w:rsidR="00324CFA" w:rsidRPr="00B47AC6">
        <w:t xml:space="preserve">if a </w:t>
      </w:r>
      <w:r w:rsidR="00501F6A" w:rsidRPr="00B47AC6">
        <w:t>beehive</w:t>
      </w:r>
      <w:r w:rsidR="00324CFA" w:rsidRPr="00B47AC6">
        <w:t xml:space="preserve"> that contains bees is lost, stolen or destroyed—</w:t>
      </w:r>
    </w:p>
    <w:p w14:paraId="712F9467" w14:textId="5E865A49" w:rsidR="00324CFA" w:rsidRPr="00B47AC6" w:rsidRDefault="00181714" w:rsidP="00181714">
      <w:pPr>
        <w:pStyle w:val="Asubpara"/>
        <w:rPr>
          <w:szCs w:val="24"/>
        </w:rPr>
      </w:pPr>
      <w:r>
        <w:rPr>
          <w:szCs w:val="24"/>
        </w:rPr>
        <w:tab/>
      </w:r>
      <w:r w:rsidRPr="00B47AC6">
        <w:rPr>
          <w:szCs w:val="24"/>
        </w:rPr>
        <w:t>(i)</w:t>
      </w:r>
      <w:r w:rsidRPr="00B47AC6">
        <w:rPr>
          <w:szCs w:val="24"/>
        </w:rPr>
        <w:tab/>
      </w:r>
      <w:r w:rsidR="00324CFA" w:rsidRPr="00B47AC6">
        <w:rPr>
          <w:szCs w:val="24"/>
        </w:rPr>
        <w:t xml:space="preserve">the date the hive was </w:t>
      </w:r>
      <w:r w:rsidR="00324CFA" w:rsidRPr="00B47AC6">
        <w:t>lost, stolen or destroyed (if known)</w:t>
      </w:r>
      <w:r w:rsidR="00324CFA" w:rsidRPr="00B47AC6">
        <w:rPr>
          <w:szCs w:val="24"/>
        </w:rPr>
        <w:t>; and</w:t>
      </w:r>
    </w:p>
    <w:p w14:paraId="495D1B45" w14:textId="63427C35" w:rsidR="00324CFA" w:rsidRPr="00B47AC6" w:rsidRDefault="00181714" w:rsidP="00181714">
      <w:pPr>
        <w:pStyle w:val="Asubpara"/>
      </w:pPr>
      <w:r>
        <w:tab/>
      </w:r>
      <w:r w:rsidRPr="00B47AC6">
        <w:t>(ii)</w:t>
      </w:r>
      <w:r w:rsidRPr="00B47AC6">
        <w:tab/>
      </w:r>
      <w:r w:rsidR="00324CFA" w:rsidRPr="00B47AC6">
        <w:t>the number of hives lost, stolen or destroyed;</w:t>
      </w:r>
    </w:p>
    <w:p w14:paraId="5E60C8FD" w14:textId="6730002B" w:rsidR="00324CFA" w:rsidRPr="00B47AC6" w:rsidRDefault="00181714" w:rsidP="00181714">
      <w:pPr>
        <w:pStyle w:val="Apara"/>
      </w:pPr>
      <w:r>
        <w:lastRenderedPageBreak/>
        <w:tab/>
      </w:r>
      <w:r w:rsidRPr="00B47AC6">
        <w:t>(e)</w:t>
      </w:r>
      <w:r w:rsidRPr="00B47AC6">
        <w:tab/>
      </w:r>
      <w:r w:rsidR="00324CFA" w:rsidRPr="00B47AC6">
        <w:t xml:space="preserve">if a </w:t>
      </w:r>
      <w:r w:rsidR="00501F6A" w:rsidRPr="00B47AC6">
        <w:t>beehive</w:t>
      </w:r>
      <w:r w:rsidR="00324CFA" w:rsidRPr="00B47AC6">
        <w:t xml:space="preserve"> is inspected under section</w:t>
      </w:r>
      <w:r w:rsidR="004B357F">
        <w:t xml:space="preserve"> </w:t>
      </w:r>
      <w:r w:rsidR="00A6197E">
        <w:t>36</w:t>
      </w:r>
      <w:r w:rsidR="00324CFA" w:rsidRPr="00B47AC6">
        <w:t>—the date of inspection;</w:t>
      </w:r>
    </w:p>
    <w:p w14:paraId="420B7797" w14:textId="37836AEE" w:rsidR="00324CFA" w:rsidRPr="00B47AC6" w:rsidRDefault="00181714" w:rsidP="00181714">
      <w:pPr>
        <w:pStyle w:val="Apara"/>
      </w:pPr>
      <w:r>
        <w:tab/>
      </w:r>
      <w:r w:rsidRPr="00B47AC6">
        <w:t>(f)</w:t>
      </w:r>
      <w:r w:rsidRPr="00B47AC6">
        <w:tab/>
      </w:r>
      <w:r w:rsidR="00324CFA" w:rsidRPr="00B47AC6">
        <w:t xml:space="preserve">if a declared pest or notifiable biosecurity matter is found in a </w:t>
      </w:r>
      <w:r w:rsidR="00501F6A" w:rsidRPr="00B47AC6">
        <w:t>beehive</w:t>
      </w:r>
      <w:r w:rsidR="00324CFA" w:rsidRPr="00B47AC6">
        <w:t>—</w:t>
      </w:r>
    </w:p>
    <w:p w14:paraId="4CF7A1FD" w14:textId="08A3E75B" w:rsidR="00324CFA" w:rsidRPr="00B47AC6" w:rsidRDefault="00181714" w:rsidP="00181714">
      <w:pPr>
        <w:pStyle w:val="Asubpara"/>
      </w:pPr>
      <w:r>
        <w:tab/>
      </w:r>
      <w:r w:rsidRPr="00B47AC6">
        <w:t>(i)</w:t>
      </w:r>
      <w:r w:rsidRPr="00B47AC6">
        <w:tab/>
      </w:r>
      <w:r w:rsidR="00324CFA" w:rsidRPr="00B47AC6">
        <w:t>the date the pest or notifiable biosecurity matter was found in the hive;</w:t>
      </w:r>
      <w:r w:rsidR="003511C8" w:rsidRPr="00B47AC6">
        <w:t xml:space="preserve"> and</w:t>
      </w:r>
    </w:p>
    <w:p w14:paraId="530E4159" w14:textId="12EF4954" w:rsidR="00324CFA" w:rsidRPr="00B47AC6" w:rsidRDefault="00181714" w:rsidP="00181714">
      <w:pPr>
        <w:pStyle w:val="Asubpara"/>
      </w:pPr>
      <w:r>
        <w:tab/>
      </w:r>
      <w:r w:rsidRPr="00B47AC6">
        <w:t>(ii)</w:t>
      </w:r>
      <w:r w:rsidRPr="00B47AC6">
        <w:tab/>
      </w:r>
      <w:r w:rsidR="00324CFA" w:rsidRPr="00B47AC6">
        <w:t>the nature of the pest or notifiable biosecurity matter;</w:t>
      </w:r>
      <w:r w:rsidR="003511C8" w:rsidRPr="00B47AC6">
        <w:t xml:space="preserve"> and</w:t>
      </w:r>
    </w:p>
    <w:p w14:paraId="64EDD663" w14:textId="00DCE8FF" w:rsidR="00324CFA" w:rsidRPr="00B47AC6" w:rsidRDefault="00181714" w:rsidP="00181714">
      <w:pPr>
        <w:pStyle w:val="Asubpara"/>
      </w:pPr>
      <w:r>
        <w:tab/>
      </w:r>
      <w:r w:rsidRPr="00B47AC6">
        <w:t>(iii)</w:t>
      </w:r>
      <w:r w:rsidRPr="00B47AC6">
        <w:tab/>
      </w:r>
      <w:r w:rsidR="00324CFA" w:rsidRPr="00B47AC6">
        <w:t>the name and contact details of the person who found the pest or notifiable biosecurity matter;</w:t>
      </w:r>
    </w:p>
    <w:p w14:paraId="134672C1" w14:textId="47AA0939" w:rsidR="00324CFA" w:rsidRPr="00B47AC6" w:rsidRDefault="00181714" w:rsidP="00181714">
      <w:pPr>
        <w:pStyle w:val="Apara"/>
      </w:pPr>
      <w:r>
        <w:tab/>
      </w:r>
      <w:r w:rsidRPr="00B47AC6">
        <w:t>(g)</w:t>
      </w:r>
      <w:r w:rsidRPr="00B47AC6">
        <w:tab/>
      </w:r>
      <w:r w:rsidR="00324CFA" w:rsidRPr="00B47AC6">
        <w:t xml:space="preserve">if a treatment measure is carried out in relation to a </w:t>
      </w:r>
      <w:r w:rsidR="00501F6A" w:rsidRPr="00B47AC6">
        <w:t>beehive</w:t>
      </w:r>
      <w:r w:rsidR="00324CFA" w:rsidRPr="00B47AC6">
        <w:t>—</w:t>
      </w:r>
    </w:p>
    <w:p w14:paraId="10AD00FA" w14:textId="35E32B12" w:rsidR="00324CFA" w:rsidRPr="00B47AC6" w:rsidRDefault="00181714" w:rsidP="00181714">
      <w:pPr>
        <w:pStyle w:val="Asubpara"/>
      </w:pPr>
      <w:r>
        <w:tab/>
      </w:r>
      <w:r w:rsidRPr="00B47AC6">
        <w:t>(i)</w:t>
      </w:r>
      <w:r w:rsidRPr="00B47AC6">
        <w:tab/>
      </w:r>
      <w:r w:rsidR="00324CFA" w:rsidRPr="00B47AC6">
        <w:t>the date and time the treatment measure was carried out;</w:t>
      </w:r>
      <w:r w:rsidR="00FF50D3" w:rsidRPr="00B47AC6">
        <w:t xml:space="preserve"> and</w:t>
      </w:r>
    </w:p>
    <w:p w14:paraId="580B2666" w14:textId="66F8205D" w:rsidR="00324CFA" w:rsidRPr="00B47AC6" w:rsidRDefault="00181714" w:rsidP="00181714">
      <w:pPr>
        <w:pStyle w:val="Asubpara"/>
      </w:pPr>
      <w:r>
        <w:tab/>
      </w:r>
      <w:r w:rsidRPr="00B47AC6">
        <w:t>(ii)</w:t>
      </w:r>
      <w:r w:rsidRPr="00B47AC6">
        <w:tab/>
      </w:r>
      <w:r w:rsidR="00324CFA" w:rsidRPr="00B47AC6">
        <w:t>the nature of the treatment measure;</w:t>
      </w:r>
      <w:r w:rsidR="00FF50D3" w:rsidRPr="00B47AC6">
        <w:t xml:space="preserve"> and</w:t>
      </w:r>
    </w:p>
    <w:p w14:paraId="3ECCFE02" w14:textId="77777777" w:rsidR="00324CFA" w:rsidRPr="00B47AC6" w:rsidRDefault="00324CFA" w:rsidP="00324CFA">
      <w:pPr>
        <w:pStyle w:val="aExamHdgsubpar"/>
      </w:pPr>
      <w:r w:rsidRPr="00B47AC6">
        <w:t>Examples—treatment measures</w:t>
      </w:r>
    </w:p>
    <w:p w14:paraId="59395C3B" w14:textId="77777777" w:rsidR="00324CFA" w:rsidRPr="00B47AC6" w:rsidRDefault="00324CFA" w:rsidP="00324CFA">
      <w:pPr>
        <w:pStyle w:val="aExamsubpar"/>
      </w:pPr>
      <w:r w:rsidRPr="00B47AC6">
        <w:t>hot wax treatment, irradiation treatment</w:t>
      </w:r>
    </w:p>
    <w:p w14:paraId="0894248B" w14:textId="57FE7862" w:rsidR="00324CFA" w:rsidRPr="00B47AC6" w:rsidRDefault="00181714" w:rsidP="00181714">
      <w:pPr>
        <w:pStyle w:val="Asubpara"/>
      </w:pPr>
      <w:r>
        <w:tab/>
      </w:r>
      <w:r w:rsidRPr="00B47AC6">
        <w:t>(iii)</w:t>
      </w:r>
      <w:r w:rsidRPr="00B47AC6">
        <w:tab/>
      </w:r>
      <w:r w:rsidR="00324CFA" w:rsidRPr="00B47AC6">
        <w:t>the name and contact details of the person who carried out the treatment measure.</w:t>
      </w:r>
    </w:p>
    <w:p w14:paraId="364AAB8F" w14:textId="0BDED9D9" w:rsidR="00324CFA" w:rsidRPr="00B47AC6" w:rsidRDefault="00181714" w:rsidP="00181714">
      <w:pPr>
        <w:pStyle w:val="Amain"/>
      </w:pPr>
      <w:r>
        <w:tab/>
      </w:r>
      <w:r w:rsidRPr="00B47AC6">
        <w:t>(2)</w:t>
      </w:r>
      <w:r w:rsidRPr="00B47AC6">
        <w:tab/>
      </w:r>
      <w:r w:rsidR="00324CFA" w:rsidRPr="00B47AC6">
        <w:t>A registered bee</w:t>
      </w:r>
      <w:r w:rsidR="00BB67AA" w:rsidRPr="00B47AC6">
        <w:t>keep</w:t>
      </w:r>
      <w:r w:rsidR="00324CFA" w:rsidRPr="00B47AC6">
        <w:t xml:space="preserve">er must </w:t>
      </w:r>
      <w:r w:rsidR="00BB67AA" w:rsidRPr="00B47AC6">
        <w:t>keep</w:t>
      </w:r>
      <w:r w:rsidR="00324CFA" w:rsidRPr="00B47AC6">
        <w:t xml:space="preserve"> bee</w:t>
      </w:r>
      <w:r w:rsidR="00BB67AA" w:rsidRPr="00B47AC6">
        <w:t>keep</w:t>
      </w:r>
      <w:r w:rsidR="00324CFA" w:rsidRPr="00B47AC6">
        <w:t xml:space="preserve">ing records for </w:t>
      </w:r>
      <w:r w:rsidR="008761A2" w:rsidRPr="00B47AC6">
        <w:t>5</w:t>
      </w:r>
      <w:r w:rsidR="004B357F">
        <w:t xml:space="preserve"> </w:t>
      </w:r>
      <w:r w:rsidR="00324CFA" w:rsidRPr="00B47AC6">
        <w:t>years.</w:t>
      </w:r>
    </w:p>
    <w:p w14:paraId="608CE1A2" w14:textId="7F580C7B" w:rsidR="00324CFA" w:rsidRPr="00B47AC6" w:rsidRDefault="00181714" w:rsidP="00181714">
      <w:pPr>
        <w:pStyle w:val="Amain"/>
      </w:pPr>
      <w:r>
        <w:tab/>
      </w:r>
      <w:r w:rsidRPr="00B47AC6">
        <w:t>(3)</w:t>
      </w:r>
      <w:r w:rsidRPr="00B47AC6">
        <w:tab/>
      </w:r>
      <w:r w:rsidR="00324CFA" w:rsidRPr="00B47AC6">
        <w:t>A registered bee</w:t>
      </w:r>
      <w:r w:rsidR="00BB67AA" w:rsidRPr="00B47AC6">
        <w:t>keep</w:t>
      </w:r>
      <w:r w:rsidR="00324CFA" w:rsidRPr="00B47AC6">
        <w:t>er must, on request, give their bee</w:t>
      </w:r>
      <w:r w:rsidR="00BB67AA" w:rsidRPr="00B47AC6">
        <w:t>keep</w:t>
      </w:r>
      <w:r w:rsidR="00324CFA" w:rsidRPr="00B47AC6">
        <w:t>ing records to an authorised person.</w:t>
      </w:r>
    </w:p>
    <w:p w14:paraId="17B8F9A4" w14:textId="6FE3C2CB" w:rsidR="00324CFA" w:rsidRPr="00B47AC6" w:rsidRDefault="00181714" w:rsidP="00181714">
      <w:pPr>
        <w:pStyle w:val="Amain"/>
      </w:pPr>
      <w:r>
        <w:tab/>
      </w:r>
      <w:r w:rsidRPr="00B47AC6">
        <w:t>(4)</w:t>
      </w:r>
      <w:r w:rsidRPr="00B47AC6">
        <w:tab/>
      </w:r>
      <w:r w:rsidR="00324CFA" w:rsidRPr="00B47AC6">
        <w:t>In this section:</w:t>
      </w:r>
    </w:p>
    <w:p w14:paraId="2E4DD0BC" w14:textId="77777777" w:rsidR="00324CFA" w:rsidRPr="00B47AC6" w:rsidRDefault="00324CFA" w:rsidP="00181714">
      <w:pPr>
        <w:pStyle w:val="aDef"/>
      </w:pPr>
      <w:r w:rsidRPr="003E78A4">
        <w:rPr>
          <w:rStyle w:val="charBoldItals"/>
        </w:rPr>
        <w:t>acquire</w:t>
      </w:r>
      <w:r w:rsidRPr="00B47AC6">
        <w:t xml:space="preserve"> includes buy.</w:t>
      </w:r>
    </w:p>
    <w:p w14:paraId="2A310CF1" w14:textId="4A431890" w:rsidR="00324CFA" w:rsidRPr="00B47AC6" w:rsidRDefault="00181714" w:rsidP="00181714">
      <w:pPr>
        <w:pStyle w:val="AH5Sec"/>
      </w:pPr>
      <w:bookmarkStart w:id="53" w:name="_Toc192251886"/>
      <w:r w:rsidRPr="00181714">
        <w:rPr>
          <w:rStyle w:val="CharSectNo"/>
        </w:rPr>
        <w:t>38</w:t>
      </w:r>
      <w:r w:rsidRPr="00B47AC6">
        <w:tab/>
      </w:r>
      <w:r w:rsidR="007F55C8" w:rsidRPr="00B47AC6">
        <w:t>Condition—</w:t>
      </w:r>
      <w:r w:rsidR="00324CFA" w:rsidRPr="00B47AC6">
        <w:t>compl</w:t>
      </w:r>
      <w:r w:rsidR="007606DA" w:rsidRPr="00B47AC6">
        <w:t xml:space="preserve">iance </w:t>
      </w:r>
      <w:r w:rsidR="00324CFA" w:rsidRPr="00B47AC6">
        <w:t>with code of practice</w:t>
      </w:r>
      <w:bookmarkEnd w:id="53"/>
    </w:p>
    <w:p w14:paraId="0A023F9C" w14:textId="0FB4C62F" w:rsidR="00324CFA" w:rsidRPr="00B47AC6" w:rsidRDefault="00181714" w:rsidP="00181714">
      <w:pPr>
        <w:pStyle w:val="Amain"/>
      </w:pPr>
      <w:r>
        <w:tab/>
      </w:r>
      <w:r w:rsidRPr="00B47AC6">
        <w:t>(1)</w:t>
      </w:r>
      <w:r w:rsidRPr="00B47AC6">
        <w:tab/>
      </w:r>
      <w:r w:rsidR="00324CFA" w:rsidRPr="00B47AC6">
        <w:t>A registered bee</w:t>
      </w:r>
      <w:r w:rsidR="00BB67AA" w:rsidRPr="00B47AC6">
        <w:t>keep</w:t>
      </w:r>
      <w:r w:rsidR="00324CFA" w:rsidRPr="00B47AC6">
        <w:t>er must comply with the requirements set out in—</w:t>
      </w:r>
    </w:p>
    <w:p w14:paraId="134EEF5C" w14:textId="6130A499" w:rsidR="00324CFA" w:rsidRPr="00B47AC6" w:rsidRDefault="00181714" w:rsidP="00181714">
      <w:pPr>
        <w:pStyle w:val="Apara"/>
      </w:pPr>
      <w:r>
        <w:tab/>
      </w:r>
      <w:r w:rsidRPr="00B47AC6">
        <w:t>(a)</w:t>
      </w:r>
      <w:r w:rsidRPr="00B47AC6">
        <w:tab/>
      </w:r>
      <w:r w:rsidR="00324CFA" w:rsidRPr="00B47AC6">
        <w:t>the Australian Honey Bee Industry Biosecurity Code of Practice; and</w:t>
      </w:r>
    </w:p>
    <w:p w14:paraId="56414BED" w14:textId="22277A12" w:rsidR="00324CFA" w:rsidRPr="00B47AC6" w:rsidRDefault="00181714" w:rsidP="00181714">
      <w:pPr>
        <w:pStyle w:val="Apara"/>
      </w:pPr>
      <w:r>
        <w:lastRenderedPageBreak/>
        <w:tab/>
      </w:r>
      <w:r w:rsidRPr="00B47AC6">
        <w:t>(b)</w:t>
      </w:r>
      <w:r w:rsidRPr="00B47AC6">
        <w:tab/>
      </w:r>
      <w:r w:rsidR="00324CFA" w:rsidRPr="00B47AC6">
        <w:t>any code of practice approved under section</w:t>
      </w:r>
      <w:r w:rsidR="004B357F">
        <w:t xml:space="preserve"> </w:t>
      </w:r>
      <w:r w:rsidR="00A6197E">
        <w:t>28</w:t>
      </w:r>
      <w:r w:rsidR="00324CFA" w:rsidRPr="00B47AC6">
        <w:t xml:space="preserve"> (</w:t>
      </w:r>
      <w:r w:rsidR="005C586A" w:rsidRPr="00B47AC6">
        <w:t>Beekeeping code of practice</w:t>
      </w:r>
      <w:r w:rsidR="00324CFA" w:rsidRPr="00B47AC6">
        <w:t>).</w:t>
      </w:r>
    </w:p>
    <w:p w14:paraId="30149DA1" w14:textId="2523A3DC" w:rsidR="00344CA2" w:rsidRPr="00B47AC6" w:rsidRDefault="00181714" w:rsidP="00181714">
      <w:pPr>
        <w:pStyle w:val="Amain"/>
      </w:pPr>
      <w:r>
        <w:tab/>
      </w:r>
      <w:r w:rsidRPr="00B47AC6">
        <w:t>(2)</w:t>
      </w:r>
      <w:r w:rsidRPr="00B47AC6">
        <w:tab/>
      </w:r>
      <w:r w:rsidR="00344CA2" w:rsidRPr="00B47AC6">
        <w:t>In this section:</w:t>
      </w:r>
    </w:p>
    <w:p w14:paraId="427E2B51" w14:textId="0D1478F8" w:rsidR="00344CA2" w:rsidRPr="00B47AC6" w:rsidRDefault="00344CA2" w:rsidP="00181714">
      <w:pPr>
        <w:pStyle w:val="aDef"/>
      </w:pPr>
      <w:r w:rsidRPr="003E78A4">
        <w:rPr>
          <w:rStyle w:val="charBoldItals"/>
        </w:rPr>
        <w:t>Australian Honey Bee Industry Biosecurity Code of Practice</w:t>
      </w:r>
      <w:r w:rsidRPr="00B47AC6">
        <w:t xml:space="preserve"> means </w:t>
      </w:r>
      <w:r w:rsidR="00F44AD3" w:rsidRPr="00B47AC6">
        <w:t>t</w:t>
      </w:r>
      <w:r w:rsidRPr="00B47AC6">
        <w:t>he Australian Honey Bee Industry Biosecurity Code of Practice published by Plant Health Australia, as in force from time to time.</w:t>
      </w:r>
    </w:p>
    <w:p w14:paraId="7D509478" w14:textId="595A4E0B" w:rsidR="00344CA2" w:rsidRPr="00B47AC6" w:rsidRDefault="00344CA2" w:rsidP="00344CA2">
      <w:pPr>
        <w:pStyle w:val="aNote"/>
        <w:rPr>
          <w:iCs/>
        </w:rPr>
      </w:pPr>
      <w:r w:rsidRPr="003E78A4">
        <w:rPr>
          <w:rStyle w:val="charItals"/>
        </w:rPr>
        <w:t>Note 1</w:t>
      </w:r>
      <w:r w:rsidRPr="00B47AC6">
        <w:rPr>
          <w:iCs/>
        </w:rPr>
        <w:tab/>
        <w:t xml:space="preserve">The Australian Honey Bee Industry Biosecurity Code of Practice does not need to </w:t>
      </w:r>
      <w:r w:rsidRPr="00B47AC6">
        <w:rPr>
          <w:snapToGrid w:val="0"/>
        </w:rPr>
        <w:t xml:space="preserve">be notified under the </w:t>
      </w:r>
      <w:hyperlink r:id="rId47" w:tooltip="A2001-14" w:history="1">
        <w:r w:rsidRPr="00B47AC6">
          <w:rPr>
            <w:rStyle w:val="charCitHyperlinkAbbrev"/>
          </w:rPr>
          <w:t>Legislation</w:t>
        </w:r>
        <w:r w:rsidR="004B357F">
          <w:rPr>
            <w:rStyle w:val="charCitHyperlinkAbbrev"/>
          </w:rPr>
          <w:t xml:space="preserve"> </w:t>
        </w:r>
        <w:r w:rsidRPr="00B47AC6">
          <w:rPr>
            <w:rStyle w:val="charCitHyperlinkAbbrev"/>
          </w:rPr>
          <w:t>Act</w:t>
        </w:r>
      </w:hyperlink>
      <w:r w:rsidRPr="00B47AC6">
        <w:rPr>
          <w:snapToGrid w:val="0"/>
        </w:rPr>
        <w:t xml:space="preserve"> because s</w:t>
      </w:r>
      <w:r w:rsidR="004B357F">
        <w:rPr>
          <w:snapToGrid w:val="0"/>
        </w:rPr>
        <w:t xml:space="preserve"> </w:t>
      </w:r>
      <w:r w:rsidRPr="00B47AC6">
        <w:rPr>
          <w:snapToGrid w:val="0"/>
        </w:rPr>
        <w:t>47</w:t>
      </w:r>
      <w:r w:rsidR="004B357F">
        <w:rPr>
          <w:snapToGrid w:val="0"/>
        </w:rPr>
        <w:t xml:space="preserve"> </w:t>
      </w:r>
      <w:r w:rsidRPr="00B47AC6">
        <w:rPr>
          <w:snapToGrid w:val="0"/>
        </w:rPr>
        <w:t>(6)</w:t>
      </w:r>
      <w:r w:rsidRPr="00B47AC6">
        <w:t xml:space="preserve"> does not apply to it (see</w:t>
      </w:r>
      <w:r w:rsidRPr="00B47AC6">
        <w:rPr>
          <w:szCs w:val="16"/>
        </w:rPr>
        <w:t xml:space="preserve"> s</w:t>
      </w:r>
      <w:r w:rsidR="004B357F">
        <w:rPr>
          <w:szCs w:val="16"/>
        </w:rPr>
        <w:t xml:space="preserve"> </w:t>
      </w:r>
      <w:r w:rsidR="00A6197E">
        <w:rPr>
          <w:szCs w:val="16"/>
        </w:rPr>
        <w:t>47</w:t>
      </w:r>
      <w:r w:rsidRPr="00B47AC6">
        <w:t xml:space="preserve">). However, it must be made available to the public as required by </w:t>
      </w:r>
      <w:r w:rsidRPr="00B47AC6">
        <w:rPr>
          <w:szCs w:val="16"/>
        </w:rPr>
        <w:t>s</w:t>
      </w:r>
      <w:r w:rsidR="004B357F">
        <w:rPr>
          <w:szCs w:val="16"/>
        </w:rPr>
        <w:t xml:space="preserve"> </w:t>
      </w:r>
      <w:r w:rsidR="00A6197E">
        <w:rPr>
          <w:szCs w:val="16"/>
        </w:rPr>
        <w:t>47</w:t>
      </w:r>
      <w:r w:rsidR="004B357F">
        <w:rPr>
          <w:szCs w:val="16"/>
        </w:rPr>
        <w:t xml:space="preserve"> </w:t>
      </w:r>
      <w:r w:rsidRPr="00B47AC6">
        <w:rPr>
          <w:szCs w:val="16"/>
        </w:rPr>
        <w:t>(3).</w:t>
      </w:r>
    </w:p>
    <w:p w14:paraId="175CBBD4" w14:textId="204050F2" w:rsidR="00344CA2" w:rsidRPr="00B47AC6" w:rsidRDefault="00344CA2" w:rsidP="00344CA2">
      <w:pPr>
        <w:pStyle w:val="aNote"/>
      </w:pPr>
      <w:r w:rsidRPr="003E78A4">
        <w:rPr>
          <w:rStyle w:val="charItals"/>
        </w:rPr>
        <w:t>Note 2</w:t>
      </w:r>
      <w:r w:rsidRPr="003E78A4">
        <w:rPr>
          <w:rStyle w:val="charItals"/>
        </w:rPr>
        <w:tab/>
      </w:r>
      <w:r w:rsidRPr="00B47AC6">
        <w:t xml:space="preserve">The Australian Honey Bee Industry Biosecurity Code of Practice is </w:t>
      </w:r>
      <w:r w:rsidR="005C586A" w:rsidRPr="00B47AC6">
        <w:t>accessible</w:t>
      </w:r>
      <w:r w:rsidRPr="00B47AC6">
        <w:t xml:space="preserve"> at </w:t>
      </w:r>
      <w:hyperlink r:id="rId48" w:history="1">
        <w:r w:rsidR="003E78A4" w:rsidRPr="003E78A4">
          <w:rPr>
            <w:rStyle w:val="charCitHyperlinkAbbrev"/>
          </w:rPr>
          <w:t>www.planthealthaustralia.com.au</w:t>
        </w:r>
      </w:hyperlink>
      <w:r w:rsidRPr="00B47AC6">
        <w:t>.</w:t>
      </w:r>
    </w:p>
    <w:p w14:paraId="48FFB724" w14:textId="77777777" w:rsidR="0059189F" w:rsidRPr="00B47AC6" w:rsidRDefault="0059189F" w:rsidP="0059189F">
      <w:pPr>
        <w:pStyle w:val="PageBreak"/>
      </w:pPr>
      <w:r w:rsidRPr="00B47AC6">
        <w:br w:type="page"/>
      </w:r>
    </w:p>
    <w:p w14:paraId="7023A312" w14:textId="717872CF" w:rsidR="00E57C67" w:rsidRPr="00181714" w:rsidRDefault="00181714" w:rsidP="00181714">
      <w:pPr>
        <w:pStyle w:val="AH2Part"/>
      </w:pPr>
      <w:bookmarkStart w:id="54" w:name="_Toc192251887"/>
      <w:r w:rsidRPr="00181714">
        <w:rPr>
          <w:rStyle w:val="CharPartNo"/>
        </w:rPr>
        <w:lastRenderedPageBreak/>
        <w:t>Part 6</w:t>
      </w:r>
      <w:r w:rsidRPr="00B47AC6">
        <w:tab/>
      </w:r>
      <w:r w:rsidR="00E57C67" w:rsidRPr="00181714">
        <w:rPr>
          <w:rStyle w:val="CharPartText"/>
        </w:rPr>
        <w:t>Biosecurity registration—goat</w:t>
      </w:r>
      <w:r w:rsidR="004B357F" w:rsidRPr="00181714">
        <w:rPr>
          <w:rStyle w:val="CharPartText"/>
        </w:rPr>
        <w:t xml:space="preserve"> </w:t>
      </w:r>
      <w:r w:rsidR="00E57C67" w:rsidRPr="00181714">
        <w:rPr>
          <w:rStyle w:val="CharPartText"/>
        </w:rPr>
        <w:t>depots</w:t>
      </w:r>
      <w:bookmarkEnd w:id="54"/>
    </w:p>
    <w:p w14:paraId="5993A7D8" w14:textId="77777777" w:rsidR="00D904DB" w:rsidRDefault="00D904DB" w:rsidP="00DB23AE">
      <w:pPr>
        <w:pStyle w:val="Placeholder"/>
        <w:suppressLineNumbers/>
      </w:pPr>
      <w:bookmarkStart w:id="55" w:name="_Toc192251888"/>
      <w:r>
        <w:rPr>
          <w:rStyle w:val="CharDivNo"/>
        </w:rPr>
        <w:t xml:space="preserve">  </w:t>
      </w:r>
      <w:r>
        <w:rPr>
          <w:rStyle w:val="CharDivText"/>
        </w:rPr>
        <w:t xml:space="preserve">  </w:t>
      </w:r>
    </w:p>
    <w:p w14:paraId="3BE2F80C" w14:textId="3A7D3C20" w:rsidR="00E57C67" w:rsidRPr="00B47AC6" w:rsidRDefault="00181714" w:rsidP="00181714">
      <w:pPr>
        <w:pStyle w:val="AH5Sec"/>
      </w:pPr>
      <w:r w:rsidRPr="00181714">
        <w:rPr>
          <w:rStyle w:val="CharSectNo"/>
        </w:rPr>
        <w:t>39</w:t>
      </w:r>
      <w:r w:rsidRPr="00B47AC6">
        <w:tab/>
      </w:r>
      <w:r w:rsidR="00E57C67" w:rsidRPr="00B47AC6">
        <w:t>Operating a goat depot is a regulated dealing—Act,</w:t>
      </w:r>
      <w:r w:rsidR="004B357F">
        <w:t xml:space="preserve"> </w:t>
      </w:r>
      <w:r w:rsidR="00E57C67" w:rsidRPr="00B47AC6">
        <w:t>s</w:t>
      </w:r>
      <w:r w:rsidR="004C283C">
        <w:t> </w:t>
      </w:r>
      <w:r w:rsidR="00E57C67" w:rsidRPr="00B47AC6">
        <w:t>88</w:t>
      </w:r>
      <w:bookmarkEnd w:id="55"/>
    </w:p>
    <w:p w14:paraId="3A99993A" w14:textId="77777777" w:rsidR="00E57C67" w:rsidRPr="00B47AC6" w:rsidRDefault="00E57C67" w:rsidP="00E57C67">
      <w:pPr>
        <w:pStyle w:val="Amainreturn"/>
      </w:pPr>
      <w:r w:rsidRPr="00B47AC6">
        <w:t>Operating a goat depot is prescribed to be a regulated dealing.</w:t>
      </w:r>
    </w:p>
    <w:p w14:paraId="31980D67" w14:textId="1A5E9B6C" w:rsidR="00E57C67" w:rsidRPr="00B47AC6" w:rsidRDefault="00181714" w:rsidP="00181714">
      <w:pPr>
        <w:pStyle w:val="AH5Sec"/>
      </w:pPr>
      <w:bookmarkStart w:id="56" w:name="_Toc192251889"/>
      <w:r w:rsidRPr="00181714">
        <w:rPr>
          <w:rStyle w:val="CharSectNo"/>
        </w:rPr>
        <w:t>40</w:t>
      </w:r>
      <w:r w:rsidRPr="00B47AC6">
        <w:tab/>
      </w:r>
      <w:r w:rsidR="00E57C67" w:rsidRPr="00B47AC6">
        <w:t>Goat depot registration decision—period to decide—Act,</w:t>
      </w:r>
      <w:r w:rsidR="004B357F">
        <w:t xml:space="preserve"> </w:t>
      </w:r>
      <w:r w:rsidR="00E57C67" w:rsidRPr="00B47AC6">
        <w:t>s</w:t>
      </w:r>
      <w:r w:rsidR="004C283C">
        <w:t> </w:t>
      </w:r>
      <w:r w:rsidR="00E57C67" w:rsidRPr="00B47AC6">
        <w:t>95</w:t>
      </w:r>
      <w:r w:rsidR="004B357F">
        <w:t xml:space="preserve"> </w:t>
      </w:r>
      <w:r w:rsidR="00E57C67" w:rsidRPr="00B47AC6">
        <w:t>(5)</w:t>
      </w:r>
      <w:bookmarkEnd w:id="56"/>
    </w:p>
    <w:p w14:paraId="0BBB74D3" w14:textId="77777777" w:rsidR="00E57C67" w:rsidRPr="00B47AC6" w:rsidRDefault="00E57C67" w:rsidP="00E57C67">
      <w:pPr>
        <w:pStyle w:val="Amainreturn"/>
      </w:pPr>
      <w:r w:rsidRPr="00B47AC6">
        <w:t>The prescribed period is the period—</w:t>
      </w:r>
    </w:p>
    <w:p w14:paraId="317D8112" w14:textId="5F82BB03" w:rsidR="00E57C67" w:rsidRPr="00B47AC6" w:rsidRDefault="00181714" w:rsidP="00181714">
      <w:pPr>
        <w:pStyle w:val="Apara"/>
      </w:pPr>
      <w:r>
        <w:tab/>
      </w:r>
      <w:r w:rsidRPr="00B47AC6">
        <w:t>(a)</w:t>
      </w:r>
      <w:r w:rsidRPr="00B47AC6">
        <w:tab/>
      </w:r>
      <w:r w:rsidR="00E57C67" w:rsidRPr="00B47AC6">
        <w:t>starting on the day the director-general receives the application; and</w:t>
      </w:r>
    </w:p>
    <w:p w14:paraId="36CD4EC8" w14:textId="354D3DF4" w:rsidR="00E57C67" w:rsidRPr="00B47AC6" w:rsidRDefault="00181714" w:rsidP="00181714">
      <w:pPr>
        <w:pStyle w:val="Apara"/>
      </w:pPr>
      <w:r>
        <w:tab/>
      </w:r>
      <w:r w:rsidRPr="00B47AC6">
        <w:t>(b)</w:t>
      </w:r>
      <w:r w:rsidRPr="00B47AC6">
        <w:tab/>
      </w:r>
      <w:r w:rsidR="00E57C67" w:rsidRPr="00B47AC6">
        <w:t>ending on the latest of the following:</w:t>
      </w:r>
    </w:p>
    <w:p w14:paraId="7D540DD1" w14:textId="585D3752" w:rsidR="00E57C67" w:rsidRPr="00B47AC6" w:rsidRDefault="00181714" w:rsidP="00181714">
      <w:pPr>
        <w:pStyle w:val="Asubpara"/>
      </w:pPr>
      <w:r>
        <w:tab/>
      </w:r>
      <w:r w:rsidRPr="00B47AC6">
        <w:t>(i)</w:t>
      </w:r>
      <w:r w:rsidRPr="00B47AC6">
        <w:tab/>
      </w:r>
      <w:r w:rsidR="006D3820" w:rsidRPr="00B47AC6">
        <w:t>20</w:t>
      </w:r>
      <w:r w:rsidR="004B357F">
        <w:t xml:space="preserve"> </w:t>
      </w:r>
      <w:r w:rsidR="00757E45" w:rsidRPr="00B47AC6">
        <w:t>working</w:t>
      </w:r>
      <w:r w:rsidR="006D3820" w:rsidRPr="00B47AC6">
        <w:t xml:space="preserve"> </w:t>
      </w:r>
      <w:r w:rsidR="00E57C67" w:rsidRPr="00B47AC6">
        <w:t>days after the day the application is received by the director</w:t>
      </w:r>
      <w:r w:rsidR="00E57C67" w:rsidRPr="00B47AC6">
        <w:noBreakHyphen/>
        <w:t>general;</w:t>
      </w:r>
    </w:p>
    <w:p w14:paraId="1CA30FDA" w14:textId="3F77497B" w:rsidR="00E57C67" w:rsidRPr="00B47AC6" w:rsidRDefault="00181714" w:rsidP="00181714">
      <w:pPr>
        <w:pStyle w:val="Asubpara"/>
      </w:pPr>
      <w:r>
        <w:tab/>
      </w:r>
      <w:r w:rsidRPr="00B47AC6">
        <w:t>(ii)</w:t>
      </w:r>
      <w:r w:rsidRPr="00B47AC6">
        <w:tab/>
      </w:r>
      <w:r w:rsidR="00E57C67" w:rsidRPr="00B47AC6">
        <w:t>if the director</w:t>
      </w:r>
      <w:r w:rsidR="00E57C67" w:rsidRPr="00B47AC6">
        <w:noBreakHyphen/>
        <w:t xml:space="preserve">general requires an applicant to provide additional information under the </w:t>
      </w:r>
      <w:hyperlink r:id="rId49" w:tooltip="Biosecurity Act 2023" w:history="1">
        <w:r w:rsidR="00A6197E" w:rsidRPr="00A6197E">
          <w:rPr>
            <w:rStyle w:val="charCitHyperlinkAbbrev"/>
          </w:rPr>
          <w:t>Act</w:t>
        </w:r>
      </w:hyperlink>
      <w:r w:rsidR="00E57C67" w:rsidRPr="00B47AC6">
        <w:t>, section</w:t>
      </w:r>
      <w:r w:rsidR="004B357F">
        <w:t xml:space="preserve"> </w:t>
      </w:r>
      <w:r w:rsidR="00E57C67" w:rsidRPr="00B47AC6">
        <w:t>93—</w:t>
      </w:r>
      <w:r w:rsidR="006D3820" w:rsidRPr="00B47AC6">
        <w:t>20</w:t>
      </w:r>
      <w:r w:rsidR="004C283C">
        <w:t> </w:t>
      </w:r>
      <w:r w:rsidR="00757E45" w:rsidRPr="00B47AC6">
        <w:t xml:space="preserve">working </w:t>
      </w:r>
      <w:r w:rsidR="00E57C67" w:rsidRPr="00B47AC6">
        <w:t>days after the day the information is provided to the director</w:t>
      </w:r>
      <w:r w:rsidR="00E57C67" w:rsidRPr="00B47AC6">
        <w:noBreakHyphen/>
        <w:t>general;</w:t>
      </w:r>
    </w:p>
    <w:p w14:paraId="36A3DAAA" w14:textId="694403AB" w:rsidR="00E57C67" w:rsidRPr="00B47AC6" w:rsidRDefault="00181714" w:rsidP="00181714">
      <w:pPr>
        <w:pStyle w:val="Asubpara"/>
      </w:pPr>
      <w:r>
        <w:tab/>
      </w:r>
      <w:r w:rsidRPr="00B47AC6">
        <w:t>(iii)</w:t>
      </w:r>
      <w:r w:rsidRPr="00B47AC6">
        <w:tab/>
      </w:r>
      <w:r w:rsidR="00E57C67" w:rsidRPr="00B47AC6">
        <w:t>if the director-general requires a biosecurity audit in relation to the applicant—</w:t>
      </w:r>
      <w:r w:rsidR="006D3820" w:rsidRPr="00B47AC6">
        <w:t>20</w:t>
      </w:r>
      <w:r w:rsidR="004B357F">
        <w:t xml:space="preserve"> </w:t>
      </w:r>
      <w:r w:rsidR="00757E45" w:rsidRPr="00B47AC6">
        <w:t xml:space="preserve">working </w:t>
      </w:r>
      <w:r w:rsidR="00E57C67" w:rsidRPr="00B47AC6">
        <w:t>days after the day the audit report is given to the director-general.</w:t>
      </w:r>
    </w:p>
    <w:p w14:paraId="4FB84C4A" w14:textId="61A469A5" w:rsidR="00E57C67" w:rsidRPr="00B47AC6" w:rsidRDefault="00181714" w:rsidP="00181714">
      <w:pPr>
        <w:pStyle w:val="AH5Sec"/>
      </w:pPr>
      <w:bookmarkStart w:id="57" w:name="_Toc192251890"/>
      <w:r w:rsidRPr="00181714">
        <w:rPr>
          <w:rStyle w:val="CharSectNo"/>
        </w:rPr>
        <w:t>41</w:t>
      </w:r>
      <w:r w:rsidRPr="00B47AC6">
        <w:tab/>
      </w:r>
      <w:r w:rsidR="00E57C67" w:rsidRPr="00B47AC6">
        <w:t>Goat depot registration condition—Act,</w:t>
      </w:r>
      <w:r w:rsidR="004B357F">
        <w:t xml:space="preserve"> </w:t>
      </w:r>
      <w:r w:rsidR="00E57C67" w:rsidRPr="00B47AC6">
        <w:t>s</w:t>
      </w:r>
      <w:r w:rsidR="004B357F">
        <w:t xml:space="preserve"> </w:t>
      </w:r>
      <w:r w:rsidR="00E57C67" w:rsidRPr="00B47AC6">
        <w:t>99</w:t>
      </w:r>
      <w:r w:rsidR="004B357F">
        <w:t xml:space="preserve"> </w:t>
      </w:r>
      <w:r w:rsidR="00E57C67" w:rsidRPr="00B47AC6">
        <w:t>(1)</w:t>
      </w:r>
      <w:r w:rsidR="004B357F">
        <w:t xml:space="preserve"> </w:t>
      </w:r>
      <w:r w:rsidR="00E57C67" w:rsidRPr="00B47AC6">
        <w:t>(b)</w:t>
      </w:r>
      <w:bookmarkEnd w:id="57"/>
    </w:p>
    <w:p w14:paraId="5FD6BE03" w14:textId="77777777" w:rsidR="00E57C67" w:rsidRPr="00B47AC6" w:rsidRDefault="00E57C67" w:rsidP="00E57C67">
      <w:pPr>
        <w:pStyle w:val="Amainreturn"/>
      </w:pPr>
      <w:r w:rsidRPr="00B47AC6">
        <w:t>A registered goat depot operator must not operate a goat depot at a place other than a place mentioned in the registration as a place where they may operate a goat depot.</w:t>
      </w:r>
    </w:p>
    <w:p w14:paraId="4C4454BA" w14:textId="77777777" w:rsidR="00E57C67" w:rsidRPr="00B47AC6" w:rsidRDefault="00E57C67" w:rsidP="00E57C67">
      <w:pPr>
        <w:pStyle w:val="PageBreak"/>
      </w:pPr>
      <w:r w:rsidRPr="00B47AC6">
        <w:br w:type="page"/>
      </w:r>
    </w:p>
    <w:p w14:paraId="24115E6C" w14:textId="40FDBF65" w:rsidR="00585594" w:rsidRPr="00181714" w:rsidRDefault="00181714" w:rsidP="00181714">
      <w:pPr>
        <w:pStyle w:val="AH2Part"/>
      </w:pPr>
      <w:bookmarkStart w:id="58" w:name="_Toc192251891"/>
      <w:r w:rsidRPr="00181714">
        <w:rPr>
          <w:rStyle w:val="CharPartNo"/>
        </w:rPr>
        <w:lastRenderedPageBreak/>
        <w:t>Part 7</w:t>
      </w:r>
      <w:r w:rsidRPr="00B47AC6">
        <w:tab/>
      </w:r>
      <w:r w:rsidR="00585594" w:rsidRPr="00181714">
        <w:rPr>
          <w:rStyle w:val="CharPartText"/>
        </w:rPr>
        <w:t>Biosecurity registration—vaccination</w:t>
      </w:r>
      <w:bookmarkEnd w:id="58"/>
    </w:p>
    <w:p w14:paraId="4960196B" w14:textId="157EEAAE" w:rsidR="00585594" w:rsidRPr="00B47AC6" w:rsidRDefault="00181714" w:rsidP="00181714">
      <w:pPr>
        <w:pStyle w:val="AH5Sec"/>
      </w:pPr>
      <w:bookmarkStart w:id="59" w:name="_Toc192251892"/>
      <w:r w:rsidRPr="00181714">
        <w:rPr>
          <w:rStyle w:val="CharSectNo"/>
        </w:rPr>
        <w:t>42</w:t>
      </w:r>
      <w:r w:rsidRPr="00B47AC6">
        <w:tab/>
      </w:r>
      <w:r w:rsidR="00585594" w:rsidRPr="00B47AC6">
        <w:t xml:space="preserve">Dealing with </w:t>
      </w:r>
      <w:r w:rsidR="00757E45" w:rsidRPr="00B47AC6">
        <w:t xml:space="preserve">certain </w:t>
      </w:r>
      <w:r w:rsidR="00585594" w:rsidRPr="00B47AC6">
        <w:t>vaccine</w:t>
      </w:r>
      <w:r w:rsidR="00757E45" w:rsidRPr="00B47AC6">
        <w:t>s</w:t>
      </w:r>
      <w:r w:rsidR="00585594" w:rsidRPr="00B47AC6">
        <w:t xml:space="preserve"> is regulated dealing—Act,</w:t>
      </w:r>
      <w:r w:rsidR="004B357F">
        <w:t xml:space="preserve"> </w:t>
      </w:r>
      <w:r w:rsidR="00585594" w:rsidRPr="00B47AC6">
        <w:t>s</w:t>
      </w:r>
      <w:r w:rsidR="004C283C">
        <w:t> </w:t>
      </w:r>
      <w:r w:rsidR="00585594" w:rsidRPr="00B47AC6">
        <w:t>88</w:t>
      </w:r>
      <w:bookmarkEnd w:id="59"/>
    </w:p>
    <w:p w14:paraId="06BC02F4" w14:textId="6351FDE5" w:rsidR="00585594" w:rsidRPr="00B47AC6" w:rsidRDefault="00181714" w:rsidP="00181714">
      <w:pPr>
        <w:pStyle w:val="Amain"/>
      </w:pPr>
      <w:r>
        <w:tab/>
      </w:r>
      <w:r w:rsidRPr="00B47AC6">
        <w:t>(1)</w:t>
      </w:r>
      <w:r w:rsidRPr="00B47AC6">
        <w:tab/>
      </w:r>
      <w:r w:rsidR="00585594" w:rsidRPr="00B47AC6">
        <w:t>A dealing with a vaccine that contains notifiable biosecurity matter, other than an exempt dealing, is prescribed to be a regulated dealing.</w:t>
      </w:r>
    </w:p>
    <w:p w14:paraId="75C9FF63" w14:textId="774B18E2" w:rsidR="00585594" w:rsidRPr="00B47AC6" w:rsidRDefault="00585594" w:rsidP="00585594">
      <w:pPr>
        <w:pStyle w:val="aNote"/>
      </w:pPr>
      <w:r w:rsidRPr="003E78A4">
        <w:rPr>
          <w:rStyle w:val="charItals"/>
        </w:rPr>
        <w:t>Note</w:t>
      </w:r>
      <w:r w:rsidRPr="003E78A4">
        <w:rPr>
          <w:rStyle w:val="charItals"/>
        </w:rPr>
        <w:tab/>
      </w:r>
      <w:r w:rsidRPr="003E78A4">
        <w:rPr>
          <w:rStyle w:val="charBoldItals"/>
        </w:rPr>
        <w:t>Deal</w:t>
      </w:r>
      <w:r w:rsidRPr="00B47AC6">
        <w:t>—</w:t>
      </w:r>
      <w:r w:rsidR="00A6197E" w:rsidRPr="00B47AC6">
        <w:t xml:space="preserve">see </w:t>
      </w:r>
      <w:hyperlink r:id="rId50" w:tooltip="Biosecurity Act 2023" w:history="1">
        <w:r w:rsidR="00A6197E" w:rsidRPr="00A6197E">
          <w:rPr>
            <w:rStyle w:val="charCitHyperlinkAbbrev"/>
          </w:rPr>
          <w:t>Act</w:t>
        </w:r>
      </w:hyperlink>
      <w:r w:rsidRPr="00B47AC6">
        <w:t>, s</w:t>
      </w:r>
      <w:r w:rsidR="004B357F">
        <w:t xml:space="preserve"> </w:t>
      </w:r>
      <w:r w:rsidRPr="00B47AC6">
        <w:t>10.</w:t>
      </w:r>
    </w:p>
    <w:p w14:paraId="6157745F" w14:textId="5B862543" w:rsidR="00585594" w:rsidRPr="00B47AC6" w:rsidRDefault="00181714" w:rsidP="00181714">
      <w:pPr>
        <w:pStyle w:val="Amain"/>
      </w:pPr>
      <w:r>
        <w:tab/>
      </w:r>
      <w:r w:rsidRPr="00B47AC6">
        <w:t>(2)</w:t>
      </w:r>
      <w:r w:rsidRPr="00B47AC6">
        <w:tab/>
      </w:r>
      <w:r w:rsidR="00585594" w:rsidRPr="00B47AC6">
        <w:t xml:space="preserve">For this section, each of the following is an </w:t>
      </w:r>
      <w:r w:rsidR="00585594" w:rsidRPr="003E78A4">
        <w:rPr>
          <w:rStyle w:val="charBoldItals"/>
        </w:rPr>
        <w:t>exempt dealing</w:t>
      </w:r>
      <w:r w:rsidR="00585594" w:rsidRPr="00B47AC6">
        <w:t>:</w:t>
      </w:r>
    </w:p>
    <w:p w14:paraId="731840A4" w14:textId="6F4E87A3" w:rsidR="00585594" w:rsidRPr="00B47AC6" w:rsidRDefault="00181714" w:rsidP="00181714">
      <w:pPr>
        <w:pStyle w:val="Apara"/>
      </w:pPr>
      <w:r>
        <w:tab/>
      </w:r>
      <w:r w:rsidRPr="00B47AC6">
        <w:t>(a)</w:t>
      </w:r>
      <w:r w:rsidRPr="00B47AC6">
        <w:tab/>
      </w:r>
      <w:r w:rsidR="00585594" w:rsidRPr="00B47AC6">
        <w:t>a dealing with a vaccine that contains prohibited biosecurity matter;</w:t>
      </w:r>
    </w:p>
    <w:p w14:paraId="687AC021" w14:textId="32B67BCA" w:rsidR="00585594" w:rsidRPr="00B47AC6" w:rsidRDefault="00181714" w:rsidP="00181714">
      <w:pPr>
        <w:pStyle w:val="Apara"/>
      </w:pPr>
      <w:r>
        <w:tab/>
      </w:r>
      <w:r w:rsidRPr="00B47AC6">
        <w:t>(b)</w:t>
      </w:r>
      <w:r w:rsidRPr="00B47AC6">
        <w:tab/>
      </w:r>
      <w:r w:rsidR="00757E45" w:rsidRPr="00B47AC6">
        <w:t>a dealing with a vaccine in accordance with—</w:t>
      </w:r>
    </w:p>
    <w:p w14:paraId="372F9F87" w14:textId="714DA603" w:rsidR="00757E45" w:rsidRPr="00B47AC6" w:rsidRDefault="00181714" w:rsidP="00181714">
      <w:pPr>
        <w:pStyle w:val="Asubpara"/>
      </w:pPr>
      <w:r>
        <w:tab/>
      </w:r>
      <w:r w:rsidRPr="00B47AC6">
        <w:t>(i)</w:t>
      </w:r>
      <w:r w:rsidRPr="00B47AC6">
        <w:tab/>
      </w:r>
      <w:r w:rsidR="00757E45" w:rsidRPr="00B47AC6">
        <w:t>the agvet code; or</w:t>
      </w:r>
    </w:p>
    <w:p w14:paraId="6787A331" w14:textId="4AE6BAB3" w:rsidR="00757E45" w:rsidRPr="00B47AC6" w:rsidRDefault="00181714" w:rsidP="00181714">
      <w:pPr>
        <w:pStyle w:val="Asubpara"/>
      </w:pPr>
      <w:r>
        <w:tab/>
      </w:r>
      <w:r w:rsidRPr="00B47AC6">
        <w:t>(ii)</w:t>
      </w:r>
      <w:r w:rsidRPr="00B47AC6">
        <w:tab/>
      </w:r>
      <w:r w:rsidR="00757E45" w:rsidRPr="00B47AC6">
        <w:t>a permit issued under the agvet code.</w:t>
      </w:r>
    </w:p>
    <w:p w14:paraId="4829A6F3" w14:textId="708D996E" w:rsidR="00585594" w:rsidRPr="00B47AC6" w:rsidRDefault="00585594" w:rsidP="00585594">
      <w:pPr>
        <w:pStyle w:val="aNote"/>
        <w:rPr>
          <w:rFonts w:cs="TimesNewRomanPSMT"/>
        </w:rPr>
      </w:pPr>
      <w:r w:rsidRPr="003E78A4">
        <w:rPr>
          <w:rStyle w:val="charItals"/>
        </w:rPr>
        <w:t>Note</w:t>
      </w:r>
      <w:r w:rsidRPr="003E78A4">
        <w:rPr>
          <w:rStyle w:val="charItals"/>
        </w:rPr>
        <w:tab/>
      </w:r>
      <w:r w:rsidRPr="00B47AC6">
        <w:t xml:space="preserve">It is an offence for an unregistered person to engage in a regulated dealing </w:t>
      </w:r>
      <w:r w:rsidRPr="00B47AC6">
        <w:rPr>
          <w:rFonts w:cs="TimesNewRomanPSMT"/>
        </w:rPr>
        <w:t>(</w:t>
      </w:r>
      <w:r w:rsidR="00A6197E" w:rsidRPr="00B47AC6">
        <w:t xml:space="preserve">see </w:t>
      </w:r>
      <w:hyperlink r:id="rId51" w:tooltip="Biosecurity Act 2023" w:history="1">
        <w:r w:rsidR="00A6197E" w:rsidRPr="00A6197E">
          <w:rPr>
            <w:rStyle w:val="charCitHyperlinkAbbrev"/>
          </w:rPr>
          <w:t>Act</w:t>
        </w:r>
      </w:hyperlink>
      <w:r w:rsidRPr="00B47AC6">
        <w:rPr>
          <w:rFonts w:cs="TimesNewRomanPSMT"/>
        </w:rPr>
        <w:t>, s</w:t>
      </w:r>
      <w:r w:rsidR="004B357F">
        <w:rPr>
          <w:rFonts w:cs="TimesNewRomanPSMT"/>
        </w:rPr>
        <w:t xml:space="preserve"> </w:t>
      </w:r>
      <w:r w:rsidRPr="00B47AC6">
        <w:rPr>
          <w:rFonts w:cs="TimesNewRomanPSMT"/>
        </w:rPr>
        <w:t>90).</w:t>
      </w:r>
    </w:p>
    <w:p w14:paraId="657259DA" w14:textId="44506AD5" w:rsidR="00585594" w:rsidRPr="00B47AC6" w:rsidRDefault="00181714" w:rsidP="00181714">
      <w:pPr>
        <w:pStyle w:val="Amain"/>
      </w:pPr>
      <w:r>
        <w:tab/>
      </w:r>
      <w:r w:rsidRPr="00B47AC6">
        <w:t>(3)</w:t>
      </w:r>
      <w:r w:rsidRPr="00B47AC6">
        <w:tab/>
      </w:r>
      <w:r w:rsidR="00585594" w:rsidRPr="00B47AC6">
        <w:t>In this section:</w:t>
      </w:r>
    </w:p>
    <w:p w14:paraId="6EEDF08C" w14:textId="60DE1D6C" w:rsidR="00585594" w:rsidRPr="00B47AC6" w:rsidRDefault="00585594" w:rsidP="00181714">
      <w:pPr>
        <w:pStyle w:val="aDef"/>
      </w:pPr>
      <w:r w:rsidRPr="003E78A4">
        <w:rPr>
          <w:rStyle w:val="charBoldItals"/>
        </w:rPr>
        <w:t>agvet code</w:t>
      </w:r>
      <w:r w:rsidRPr="00B47AC6">
        <w:t xml:space="preserve"> means the Agvet Code of the ACT, under the </w:t>
      </w:r>
      <w:hyperlink r:id="rId52" w:tooltip="Act 1994 No 47 (Cwlth)" w:history="1">
        <w:r w:rsidR="003E78A4" w:rsidRPr="003E78A4">
          <w:rPr>
            <w:rStyle w:val="charCitHyperlinkItal"/>
          </w:rPr>
          <w:t>Agricultural and Veterinary Chemicals Code Act 1994</w:t>
        </w:r>
      </w:hyperlink>
      <w:r w:rsidRPr="00B47AC6">
        <w:t xml:space="preserve"> (Cwlth), as in force from time to time.</w:t>
      </w:r>
    </w:p>
    <w:p w14:paraId="3932260B" w14:textId="70BCEBB4" w:rsidR="00585594" w:rsidRPr="00B47AC6" w:rsidRDefault="00585594" w:rsidP="00585594">
      <w:pPr>
        <w:pStyle w:val="aNote"/>
        <w:rPr>
          <w:iCs/>
        </w:rPr>
      </w:pPr>
      <w:r w:rsidRPr="003E78A4">
        <w:rPr>
          <w:rStyle w:val="charItals"/>
        </w:rPr>
        <w:t>Note 1</w:t>
      </w:r>
      <w:r w:rsidRPr="00B47AC6">
        <w:rPr>
          <w:iCs/>
        </w:rPr>
        <w:tab/>
        <w:t xml:space="preserve">The Agvet Code of the ACT does not need to </w:t>
      </w:r>
      <w:r w:rsidRPr="00B47AC6">
        <w:rPr>
          <w:snapToGrid w:val="0"/>
        </w:rPr>
        <w:t xml:space="preserve">be notified under the </w:t>
      </w:r>
      <w:hyperlink r:id="rId53" w:tooltip="A2001-14" w:history="1">
        <w:r w:rsidRPr="00B47AC6">
          <w:rPr>
            <w:rStyle w:val="charCitHyperlinkAbbrev"/>
          </w:rPr>
          <w:t>Legislation</w:t>
        </w:r>
        <w:r w:rsidR="004B357F">
          <w:rPr>
            <w:rStyle w:val="charCitHyperlinkAbbrev"/>
          </w:rPr>
          <w:t xml:space="preserve"> </w:t>
        </w:r>
        <w:r w:rsidRPr="00B47AC6">
          <w:rPr>
            <w:rStyle w:val="charCitHyperlinkAbbrev"/>
          </w:rPr>
          <w:t>Act</w:t>
        </w:r>
      </w:hyperlink>
      <w:r w:rsidRPr="00B47AC6">
        <w:rPr>
          <w:snapToGrid w:val="0"/>
        </w:rPr>
        <w:t xml:space="preserve"> because s</w:t>
      </w:r>
      <w:r w:rsidR="004B357F">
        <w:rPr>
          <w:snapToGrid w:val="0"/>
        </w:rPr>
        <w:t xml:space="preserve"> </w:t>
      </w:r>
      <w:r w:rsidRPr="00B47AC6">
        <w:rPr>
          <w:snapToGrid w:val="0"/>
        </w:rPr>
        <w:t>47</w:t>
      </w:r>
      <w:r w:rsidR="004B357F">
        <w:rPr>
          <w:snapToGrid w:val="0"/>
        </w:rPr>
        <w:t xml:space="preserve"> </w:t>
      </w:r>
      <w:r w:rsidRPr="00B47AC6">
        <w:rPr>
          <w:snapToGrid w:val="0"/>
        </w:rPr>
        <w:t>(6)</w:t>
      </w:r>
      <w:r w:rsidRPr="00B47AC6">
        <w:t xml:space="preserve"> does not apply to it (see</w:t>
      </w:r>
      <w:r w:rsidRPr="00B47AC6">
        <w:rPr>
          <w:szCs w:val="16"/>
        </w:rPr>
        <w:t xml:space="preserve"> s</w:t>
      </w:r>
      <w:r w:rsidR="004B357F">
        <w:rPr>
          <w:szCs w:val="16"/>
        </w:rPr>
        <w:t xml:space="preserve"> </w:t>
      </w:r>
      <w:r w:rsidR="00A6197E">
        <w:rPr>
          <w:szCs w:val="16"/>
        </w:rPr>
        <w:t>47</w:t>
      </w:r>
      <w:r w:rsidRPr="00B47AC6">
        <w:t>).</w:t>
      </w:r>
    </w:p>
    <w:p w14:paraId="53EA3F26" w14:textId="5ED491DC" w:rsidR="00585594" w:rsidRPr="00B47AC6" w:rsidRDefault="00585594" w:rsidP="00585594">
      <w:pPr>
        <w:pStyle w:val="aNote"/>
        <w:rPr>
          <w:iCs/>
        </w:rPr>
      </w:pPr>
      <w:r w:rsidRPr="003E78A4">
        <w:rPr>
          <w:rStyle w:val="charItals"/>
        </w:rPr>
        <w:t>Note 2</w:t>
      </w:r>
      <w:r w:rsidRPr="003E78A4">
        <w:rPr>
          <w:rStyle w:val="charItals"/>
        </w:rPr>
        <w:tab/>
      </w:r>
      <w:r w:rsidRPr="00B47AC6">
        <w:rPr>
          <w:iCs/>
        </w:rPr>
        <w:t xml:space="preserve">The Agvet Code of the ACT is set out in the </w:t>
      </w:r>
      <w:hyperlink r:id="rId54" w:tooltip="Act 1994 No 47 (Cwlth)" w:history="1">
        <w:r w:rsidR="003E78A4" w:rsidRPr="003E78A4">
          <w:rPr>
            <w:rStyle w:val="charCitHyperlinkItal"/>
          </w:rPr>
          <w:t>Agricultural and Veterinary Chemicals Code Act 1994</w:t>
        </w:r>
      </w:hyperlink>
      <w:r w:rsidRPr="00B47AC6">
        <w:rPr>
          <w:iCs/>
        </w:rPr>
        <w:t xml:space="preserve"> (Cwlth), sch (see that</w:t>
      </w:r>
      <w:r w:rsidR="004B357F">
        <w:rPr>
          <w:iCs/>
        </w:rPr>
        <w:t xml:space="preserve"> </w:t>
      </w:r>
      <w:hyperlink r:id="rId55" w:tooltip="Agricultural and Veterinary Chemicals Code Act 1994" w:history="1">
        <w:r w:rsidR="004C283C" w:rsidRPr="004C283C">
          <w:rPr>
            <w:rStyle w:val="charCitHyperlinkAbbrev"/>
          </w:rPr>
          <w:t>Act</w:t>
        </w:r>
      </w:hyperlink>
      <w:r w:rsidRPr="00B47AC6">
        <w:rPr>
          <w:iCs/>
        </w:rPr>
        <w:t>, s</w:t>
      </w:r>
      <w:r w:rsidR="004B357F">
        <w:rPr>
          <w:iCs/>
        </w:rPr>
        <w:t xml:space="preserve"> </w:t>
      </w:r>
      <w:r w:rsidRPr="00B47AC6">
        <w:rPr>
          <w:iCs/>
        </w:rPr>
        <w:t>5</w:t>
      </w:r>
      <w:r w:rsidR="004B357F">
        <w:rPr>
          <w:iCs/>
        </w:rPr>
        <w:t xml:space="preserve"> </w:t>
      </w:r>
      <w:r w:rsidRPr="00B47AC6">
        <w:rPr>
          <w:iCs/>
        </w:rPr>
        <w:t>(1)</w:t>
      </w:r>
      <w:r w:rsidR="005C586A" w:rsidRPr="00B47AC6">
        <w:rPr>
          <w:iCs/>
        </w:rPr>
        <w:t>)</w:t>
      </w:r>
      <w:r w:rsidRPr="00B47AC6">
        <w:rPr>
          <w:iCs/>
        </w:rPr>
        <w:t>.</w:t>
      </w:r>
    </w:p>
    <w:p w14:paraId="11759B3D" w14:textId="6BDDA32B" w:rsidR="0090293F" w:rsidRPr="00B47AC6" w:rsidRDefault="00181714" w:rsidP="00181714">
      <w:pPr>
        <w:pStyle w:val="AH5Sec"/>
      </w:pPr>
      <w:bookmarkStart w:id="60" w:name="_Toc192251893"/>
      <w:r w:rsidRPr="00181714">
        <w:rPr>
          <w:rStyle w:val="CharSectNo"/>
        </w:rPr>
        <w:lastRenderedPageBreak/>
        <w:t>43</w:t>
      </w:r>
      <w:r w:rsidRPr="00B47AC6">
        <w:tab/>
      </w:r>
      <w:r w:rsidR="0090293F" w:rsidRPr="00B47AC6">
        <w:t>Vaccine dealing registration decision—period to decide—Act,</w:t>
      </w:r>
      <w:r w:rsidR="004B357F">
        <w:t xml:space="preserve"> </w:t>
      </w:r>
      <w:r w:rsidR="0090293F" w:rsidRPr="00B47AC6">
        <w:t>s</w:t>
      </w:r>
      <w:r w:rsidR="004B357F">
        <w:t xml:space="preserve"> </w:t>
      </w:r>
      <w:r w:rsidR="0090293F" w:rsidRPr="00B47AC6">
        <w:t>95</w:t>
      </w:r>
      <w:r w:rsidR="004B357F">
        <w:t xml:space="preserve"> </w:t>
      </w:r>
      <w:r w:rsidR="0090293F" w:rsidRPr="00B47AC6">
        <w:t>(5)</w:t>
      </w:r>
      <w:bookmarkEnd w:id="60"/>
    </w:p>
    <w:p w14:paraId="5DE68B55" w14:textId="77777777" w:rsidR="0090293F" w:rsidRPr="00B47AC6" w:rsidRDefault="0090293F" w:rsidP="00D904DB">
      <w:pPr>
        <w:pStyle w:val="Amainreturn"/>
        <w:keepNext/>
      </w:pPr>
      <w:r w:rsidRPr="00B47AC6">
        <w:t>The prescribed period is the period—</w:t>
      </w:r>
    </w:p>
    <w:p w14:paraId="707C308A" w14:textId="1DB7CCBA" w:rsidR="0090293F" w:rsidRPr="00B47AC6" w:rsidRDefault="00181714" w:rsidP="00181714">
      <w:pPr>
        <w:pStyle w:val="Apara"/>
      </w:pPr>
      <w:r>
        <w:tab/>
      </w:r>
      <w:r w:rsidRPr="00B47AC6">
        <w:t>(a)</w:t>
      </w:r>
      <w:r w:rsidRPr="00B47AC6">
        <w:tab/>
      </w:r>
      <w:r w:rsidR="0090293F" w:rsidRPr="00B47AC6">
        <w:t>starting on the day the director-general receives the application; and</w:t>
      </w:r>
    </w:p>
    <w:p w14:paraId="675F1737" w14:textId="2F35B4F7" w:rsidR="0090293F" w:rsidRPr="00B47AC6" w:rsidRDefault="00181714" w:rsidP="00181714">
      <w:pPr>
        <w:pStyle w:val="Apara"/>
      </w:pPr>
      <w:r>
        <w:tab/>
      </w:r>
      <w:r w:rsidRPr="00B47AC6">
        <w:t>(b)</w:t>
      </w:r>
      <w:r w:rsidRPr="00B47AC6">
        <w:tab/>
      </w:r>
      <w:r w:rsidR="0090293F" w:rsidRPr="00B47AC6">
        <w:t>ending on the latest of the following:</w:t>
      </w:r>
    </w:p>
    <w:p w14:paraId="460A8733" w14:textId="10953760" w:rsidR="0090293F" w:rsidRPr="00B47AC6" w:rsidRDefault="00181714" w:rsidP="00181714">
      <w:pPr>
        <w:pStyle w:val="Asubpara"/>
      </w:pPr>
      <w:r>
        <w:tab/>
      </w:r>
      <w:r w:rsidRPr="00B47AC6">
        <w:t>(i)</w:t>
      </w:r>
      <w:r w:rsidRPr="00B47AC6">
        <w:tab/>
      </w:r>
      <w:r w:rsidR="0090293F" w:rsidRPr="00B47AC6">
        <w:t>20</w:t>
      </w:r>
      <w:r w:rsidR="004B357F">
        <w:t xml:space="preserve"> </w:t>
      </w:r>
      <w:r w:rsidR="00757E45" w:rsidRPr="00B47AC6">
        <w:t>working</w:t>
      </w:r>
      <w:r w:rsidR="0090293F" w:rsidRPr="00B47AC6">
        <w:t xml:space="preserve"> days after the day the application is received by the director</w:t>
      </w:r>
      <w:r w:rsidR="0090293F" w:rsidRPr="00B47AC6">
        <w:noBreakHyphen/>
        <w:t>general;</w:t>
      </w:r>
    </w:p>
    <w:p w14:paraId="1CF190C9" w14:textId="5C3A9FD4" w:rsidR="0090293F" w:rsidRPr="00B47AC6" w:rsidRDefault="00181714" w:rsidP="00181714">
      <w:pPr>
        <w:pStyle w:val="Asubpara"/>
      </w:pPr>
      <w:r>
        <w:tab/>
      </w:r>
      <w:r w:rsidRPr="00B47AC6">
        <w:t>(ii)</w:t>
      </w:r>
      <w:r w:rsidRPr="00B47AC6">
        <w:tab/>
      </w:r>
      <w:r w:rsidR="0090293F" w:rsidRPr="00B47AC6">
        <w:t>if the director</w:t>
      </w:r>
      <w:r w:rsidR="0090293F" w:rsidRPr="00B47AC6">
        <w:noBreakHyphen/>
        <w:t xml:space="preserve">general requires an applicant to provide additional information under </w:t>
      </w:r>
      <w:r w:rsidR="00A6197E" w:rsidRPr="00B47AC6">
        <w:t xml:space="preserve">the </w:t>
      </w:r>
      <w:hyperlink r:id="rId56" w:tooltip="Biosecurity Act 2023" w:history="1">
        <w:r w:rsidR="00A6197E" w:rsidRPr="00A6197E">
          <w:rPr>
            <w:rStyle w:val="charCitHyperlinkAbbrev"/>
          </w:rPr>
          <w:t>Act</w:t>
        </w:r>
      </w:hyperlink>
      <w:r w:rsidR="0090293F" w:rsidRPr="00B47AC6">
        <w:t>, section</w:t>
      </w:r>
      <w:r w:rsidR="004B357F">
        <w:t xml:space="preserve"> </w:t>
      </w:r>
      <w:r w:rsidR="0090293F" w:rsidRPr="00B47AC6">
        <w:t>93—20</w:t>
      </w:r>
      <w:r w:rsidR="004C283C">
        <w:t> </w:t>
      </w:r>
      <w:r w:rsidR="00757E45" w:rsidRPr="00B47AC6">
        <w:t>working</w:t>
      </w:r>
      <w:r w:rsidR="0090293F" w:rsidRPr="00B47AC6">
        <w:t xml:space="preserve"> days after the day the information is provided to the director</w:t>
      </w:r>
      <w:r w:rsidR="0090293F" w:rsidRPr="00B47AC6">
        <w:noBreakHyphen/>
        <w:t>general;</w:t>
      </w:r>
    </w:p>
    <w:p w14:paraId="7A4C4004" w14:textId="348D721D" w:rsidR="0090293F" w:rsidRPr="00B47AC6" w:rsidRDefault="00181714" w:rsidP="00181714">
      <w:pPr>
        <w:pStyle w:val="Asubpara"/>
      </w:pPr>
      <w:r>
        <w:tab/>
      </w:r>
      <w:r w:rsidRPr="00B47AC6">
        <w:t>(iii)</w:t>
      </w:r>
      <w:r w:rsidRPr="00B47AC6">
        <w:tab/>
      </w:r>
      <w:r w:rsidR="0090293F" w:rsidRPr="00B47AC6">
        <w:t>if the director-general requires a biosecurity audit in relation to the applicant—20</w:t>
      </w:r>
      <w:r w:rsidR="004B357F">
        <w:t xml:space="preserve"> </w:t>
      </w:r>
      <w:r w:rsidR="00757E45" w:rsidRPr="00B47AC6">
        <w:t>working</w:t>
      </w:r>
      <w:r w:rsidR="0090293F" w:rsidRPr="00B47AC6">
        <w:t xml:space="preserve"> days after the day the audit report is given to the director-general.</w:t>
      </w:r>
    </w:p>
    <w:p w14:paraId="7323C7DF" w14:textId="7EE35D3B" w:rsidR="00D41A1D" w:rsidRPr="00B47AC6" w:rsidRDefault="00D41A1D" w:rsidP="00D41A1D">
      <w:pPr>
        <w:pStyle w:val="PageBreak"/>
      </w:pPr>
      <w:r w:rsidRPr="00B47AC6">
        <w:br w:type="page"/>
      </w:r>
    </w:p>
    <w:p w14:paraId="0CEF58A0" w14:textId="7B400394" w:rsidR="00D41A1D" w:rsidRPr="00181714" w:rsidRDefault="00181714" w:rsidP="00181714">
      <w:pPr>
        <w:pStyle w:val="AH2Part"/>
      </w:pPr>
      <w:bookmarkStart w:id="61" w:name="_Toc192251894"/>
      <w:r w:rsidRPr="00181714">
        <w:rPr>
          <w:rStyle w:val="CharPartNo"/>
        </w:rPr>
        <w:lastRenderedPageBreak/>
        <w:t>Part 8</w:t>
      </w:r>
      <w:r w:rsidRPr="00B47AC6">
        <w:tab/>
      </w:r>
      <w:r w:rsidR="005D264F" w:rsidRPr="00181714">
        <w:rPr>
          <w:rStyle w:val="CharPartText"/>
        </w:rPr>
        <w:t>B</w:t>
      </w:r>
      <w:r w:rsidR="00D41A1D" w:rsidRPr="00181714">
        <w:rPr>
          <w:rStyle w:val="CharPartText"/>
        </w:rPr>
        <w:t>iosecurity management plans</w:t>
      </w:r>
      <w:bookmarkEnd w:id="61"/>
    </w:p>
    <w:p w14:paraId="5527B3B0" w14:textId="16FCCC8D" w:rsidR="00D41A1D" w:rsidRPr="00B47AC6" w:rsidRDefault="00181714" w:rsidP="00181714">
      <w:pPr>
        <w:pStyle w:val="AH5Sec"/>
      </w:pPr>
      <w:bookmarkStart w:id="62" w:name="_Toc192251895"/>
      <w:r w:rsidRPr="00181714">
        <w:rPr>
          <w:rStyle w:val="CharSectNo"/>
        </w:rPr>
        <w:t>44</w:t>
      </w:r>
      <w:r w:rsidRPr="00B47AC6">
        <w:tab/>
      </w:r>
      <w:r w:rsidR="00D41A1D" w:rsidRPr="00B47AC6">
        <w:t>Definitions</w:t>
      </w:r>
      <w:r w:rsidR="005D264F" w:rsidRPr="00B47AC6">
        <w:t>—</w:t>
      </w:r>
      <w:r w:rsidR="00863F49" w:rsidRPr="00B47AC6">
        <w:t>pt 8</w:t>
      </w:r>
      <w:bookmarkEnd w:id="62"/>
    </w:p>
    <w:p w14:paraId="6F253E4D" w14:textId="741B5C31" w:rsidR="00D41A1D" w:rsidRPr="00B47AC6" w:rsidRDefault="00D41A1D" w:rsidP="00D904DB">
      <w:pPr>
        <w:pStyle w:val="Amainreturn"/>
      </w:pPr>
      <w:r w:rsidRPr="00B47AC6">
        <w:t xml:space="preserve">In this </w:t>
      </w:r>
      <w:r w:rsidR="005D264F" w:rsidRPr="00B47AC6">
        <w:t>part</w:t>
      </w:r>
      <w:r w:rsidRPr="00B47AC6">
        <w:t>:</w:t>
      </w:r>
    </w:p>
    <w:p w14:paraId="02D4083D" w14:textId="72A94062" w:rsidR="00D41A1D" w:rsidRPr="00B47AC6" w:rsidRDefault="00D41A1D" w:rsidP="00181714">
      <w:pPr>
        <w:pStyle w:val="aDef"/>
      </w:pPr>
      <w:r w:rsidRPr="003E78A4">
        <w:rPr>
          <w:rStyle w:val="charBoldItals"/>
        </w:rPr>
        <w:t>biosecurity management plan</w:t>
      </w:r>
      <w:r w:rsidRPr="00B47AC6">
        <w:t xml:space="preserve"> means a plan containing reasonable measures to manage biosecurity risks posed by people at </w:t>
      </w:r>
      <w:r w:rsidR="004C3770" w:rsidRPr="00B47AC6">
        <w:t>premises</w:t>
      </w:r>
      <w:r w:rsidRPr="00B47AC6">
        <w:t>.</w:t>
      </w:r>
    </w:p>
    <w:p w14:paraId="6DE01A62" w14:textId="15147209" w:rsidR="00D41A1D" w:rsidRPr="00B47AC6" w:rsidRDefault="00D41A1D" w:rsidP="00181714">
      <w:pPr>
        <w:pStyle w:val="aDef"/>
      </w:pPr>
      <w:r w:rsidRPr="003E78A4">
        <w:rPr>
          <w:rStyle w:val="charBoldItals"/>
        </w:rPr>
        <w:t>manager</w:t>
      </w:r>
      <w:r w:rsidRPr="00B47AC6">
        <w:rPr>
          <w:bCs/>
          <w:iCs/>
        </w:rPr>
        <w:t xml:space="preserve">, for </w:t>
      </w:r>
      <w:r w:rsidR="004C3770" w:rsidRPr="00B47AC6">
        <w:rPr>
          <w:bCs/>
          <w:iCs/>
        </w:rPr>
        <w:t>premises</w:t>
      </w:r>
      <w:r w:rsidRPr="00B47AC6">
        <w:rPr>
          <w:bCs/>
          <w:iCs/>
        </w:rPr>
        <w:t xml:space="preserve">, means a person who carries out a commercial or educational activity at </w:t>
      </w:r>
      <w:r w:rsidR="004C3770" w:rsidRPr="00B47AC6">
        <w:rPr>
          <w:bCs/>
          <w:iCs/>
        </w:rPr>
        <w:t>premises</w:t>
      </w:r>
      <w:r w:rsidRPr="00B47AC6">
        <w:t>.</w:t>
      </w:r>
    </w:p>
    <w:p w14:paraId="49610D6C" w14:textId="57634938" w:rsidR="00D41A1D" w:rsidRPr="00B47AC6" w:rsidRDefault="00181714" w:rsidP="00181714">
      <w:pPr>
        <w:pStyle w:val="AH5Sec"/>
      </w:pPr>
      <w:bookmarkStart w:id="63" w:name="_Toc192251896"/>
      <w:r w:rsidRPr="00181714">
        <w:rPr>
          <w:rStyle w:val="CharSectNo"/>
        </w:rPr>
        <w:t>45</w:t>
      </w:r>
      <w:r w:rsidRPr="00B47AC6">
        <w:tab/>
      </w:r>
      <w:r w:rsidR="00D41A1D" w:rsidRPr="00B47AC6">
        <w:t>Biosecurity management plans—preparation and adoption</w:t>
      </w:r>
      <w:bookmarkEnd w:id="63"/>
    </w:p>
    <w:p w14:paraId="54336EA4" w14:textId="5C1F5202" w:rsidR="000A1191" w:rsidRPr="00B47AC6" w:rsidRDefault="00181714" w:rsidP="00181714">
      <w:pPr>
        <w:pStyle w:val="Amain"/>
      </w:pPr>
      <w:r>
        <w:tab/>
      </w:r>
      <w:r w:rsidRPr="00B47AC6">
        <w:t>(1)</w:t>
      </w:r>
      <w:r w:rsidRPr="00B47AC6">
        <w:tab/>
      </w:r>
      <w:r w:rsidR="000A1191" w:rsidRPr="00B47AC6">
        <w:t>This section applies if—</w:t>
      </w:r>
    </w:p>
    <w:p w14:paraId="54C37578" w14:textId="3A6C46D1" w:rsidR="000A1191" w:rsidRPr="00B47AC6" w:rsidRDefault="00181714" w:rsidP="00181714">
      <w:pPr>
        <w:pStyle w:val="Apara"/>
      </w:pPr>
      <w:r>
        <w:tab/>
      </w:r>
      <w:r w:rsidRPr="00B47AC6">
        <w:t>(a)</w:t>
      </w:r>
      <w:r w:rsidRPr="00B47AC6">
        <w:tab/>
      </w:r>
      <w:r w:rsidR="000A1191" w:rsidRPr="00B47AC6">
        <w:t xml:space="preserve">the activity carried out at </w:t>
      </w:r>
      <w:r w:rsidR="004C3770" w:rsidRPr="00B47AC6">
        <w:t>premises</w:t>
      </w:r>
      <w:r w:rsidR="000A1191" w:rsidRPr="00B47AC6">
        <w:t xml:space="preserve"> involves—</w:t>
      </w:r>
    </w:p>
    <w:p w14:paraId="37A63038" w14:textId="315F91A9" w:rsidR="000A1191" w:rsidRPr="00B47AC6" w:rsidRDefault="00181714" w:rsidP="00181714">
      <w:pPr>
        <w:pStyle w:val="Asubpara"/>
      </w:pPr>
      <w:r>
        <w:tab/>
      </w:r>
      <w:r w:rsidRPr="00B47AC6">
        <w:t>(i)</w:t>
      </w:r>
      <w:r w:rsidRPr="00B47AC6">
        <w:tab/>
      </w:r>
      <w:r w:rsidR="000A1191" w:rsidRPr="00B47AC6">
        <w:t>intensive or extensive agriculture or horticulture; or</w:t>
      </w:r>
    </w:p>
    <w:p w14:paraId="411F7A37" w14:textId="3A63D30B" w:rsidR="000A1191" w:rsidRPr="00B47AC6" w:rsidRDefault="00181714" w:rsidP="00181714">
      <w:pPr>
        <w:pStyle w:val="Asubpara"/>
      </w:pPr>
      <w:r>
        <w:tab/>
      </w:r>
      <w:r w:rsidRPr="00B47AC6">
        <w:t>(ii)</w:t>
      </w:r>
      <w:r w:rsidRPr="00B47AC6">
        <w:tab/>
      </w:r>
      <w:r w:rsidR="000A1191" w:rsidRPr="00B47AC6">
        <w:t>processing agricultural or horticultural products; and</w:t>
      </w:r>
    </w:p>
    <w:p w14:paraId="3504EF1B" w14:textId="66E586A8" w:rsidR="000A1191" w:rsidRPr="00B47AC6" w:rsidRDefault="00181714" w:rsidP="00181714">
      <w:pPr>
        <w:pStyle w:val="Apara"/>
      </w:pPr>
      <w:r>
        <w:tab/>
      </w:r>
      <w:r w:rsidRPr="00B47AC6">
        <w:t>(b)</w:t>
      </w:r>
      <w:r w:rsidRPr="00B47AC6">
        <w:tab/>
      </w:r>
      <w:r w:rsidR="000A1191" w:rsidRPr="00B47AC6">
        <w:t xml:space="preserve">a person deals with biosecurity matter or a carrier at the </w:t>
      </w:r>
      <w:r w:rsidR="00B31A8A" w:rsidRPr="00B47AC6">
        <w:t>premises</w:t>
      </w:r>
      <w:r w:rsidR="000A1191" w:rsidRPr="00B47AC6">
        <w:t>.</w:t>
      </w:r>
    </w:p>
    <w:p w14:paraId="3CF18B3A" w14:textId="3899EE65" w:rsidR="00D41A1D" w:rsidRPr="00B47AC6" w:rsidRDefault="00181714" w:rsidP="00181714">
      <w:pPr>
        <w:pStyle w:val="Amain"/>
      </w:pPr>
      <w:r>
        <w:tab/>
      </w:r>
      <w:r w:rsidRPr="00B47AC6">
        <w:t>(2)</w:t>
      </w:r>
      <w:r w:rsidRPr="00B47AC6">
        <w:tab/>
      </w:r>
      <w:r w:rsidR="005D264F" w:rsidRPr="00B47AC6">
        <w:t>A</w:t>
      </w:r>
      <w:r w:rsidR="00D41A1D" w:rsidRPr="00B47AC6">
        <w:t xml:space="preserve"> manager for </w:t>
      </w:r>
      <w:r w:rsidR="004C3770" w:rsidRPr="00B47AC6">
        <w:t>the premises</w:t>
      </w:r>
      <w:r w:rsidR="00D41A1D" w:rsidRPr="00B47AC6">
        <w:t xml:space="preserve"> may prepare or adopt a biosecurity management plan for the </w:t>
      </w:r>
      <w:r w:rsidR="004C3770" w:rsidRPr="00B47AC6">
        <w:t>premises</w:t>
      </w:r>
      <w:r w:rsidR="00D41A1D" w:rsidRPr="00B47AC6">
        <w:t xml:space="preserve">, or a part of the </w:t>
      </w:r>
      <w:r w:rsidR="004C3770" w:rsidRPr="00B47AC6">
        <w:t>premises</w:t>
      </w:r>
      <w:r w:rsidR="00D41A1D" w:rsidRPr="00B47AC6">
        <w:t>.</w:t>
      </w:r>
    </w:p>
    <w:p w14:paraId="1977075D" w14:textId="77777777" w:rsidR="00D41A1D" w:rsidRPr="00B47AC6" w:rsidRDefault="00D41A1D" w:rsidP="00D41A1D">
      <w:pPr>
        <w:pStyle w:val="aExamHdgss"/>
      </w:pPr>
      <w:r w:rsidRPr="00B47AC6">
        <w:t>Example—adopting biosecurity management plan</w:t>
      </w:r>
    </w:p>
    <w:p w14:paraId="066245B8" w14:textId="77777777" w:rsidR="00D41A1D" w:rsidRPr="00B47AC6" w:rsidRDefault="00D41A1D" w:rsidP="00D41A1D">
      <w:pPr>
        <w:pStyle w:val="aExamss"/>
      </w:pPr>
      <w:r w:rsidRPr="00B47AC6">
        <w:t>signing on to an industry scheme</w:t>
      </w:r>
    </w:p>
    <w:p w14:paraId="58D61691" w14:textId="6A2325B9" w:rsidR="00D41A1D" w:rsidRPr="00B47AC6" w:rsidRDefault="00181714" w:rsidP="00181714">
      <w:pPr>
        <w:pStyle w:val="AH5Sec"/>
      </w:pPr>
      <w:bookmarkStart w:id="64" w:name="_Toc192251897"/>
      <w:r w:rsidRPr="00181714">
        <w:rPr>
          <w:rStyle w:val="CharSectNo"/>
        </w:rPr>
        <w:lastRenderedPageBreak/>
        <w:t>46</w:t>
      </w:r>
      <w:r w:rsidRPr="00B47AC6">
        <w:tab/>
      </w:r>
      <w:r w:rsidR="00417AD8" w:rsidRPr="00B47AC6">
        <w:t>B</w:t>
      </w:r>
      <w:r w:rsidR="00362265" w:rsidRPr="00B47AC6">
        <w:t>iosecurity management plan</w:t>
      </w:r>
      <w:r w:rsidR="005C586A" w:rsidRPr="00B47AC6">
        <w:t>s</w:t>
      </w:r>
      <w:r w:rsidR="00417AD8" w:rsidRPr="00B47AC6">
        <w:t>—effect</w:t>
      </w:r>
      <w:bookmarkEnd w:id="64"/>
    </w:p>
    <w:p w14:paraId="30F5BB53" w14:textId="045B601A" w:rsidR="005D264F" w:rsidRPr="00B47AC6" w:rsidRDefault="00181714" w:rsidP="00D904DB">
      <w:pPr>
        <w:pStyle w:val="Amain"/>
        <w:keepNext/>
      </w:pPr>
      <w:r>
        <w:tab/>
      </w:r>
      <w:r w:rsidRPr="00B47AC6">
        <w:t>(1)</w:t>
      </w:r>
      <w:r w:rsidRPr="00B47AC6">
        <w:tab/>
      </w:r>
      <w:r w:rsidR="005D264F" w:rsidRPr="00B47AC6">
        <w:t>A biosecurity management plan</w:t>
      </w:r>
      <w:r w:rsidR="00686293" w:rsidRPr="00B47AC6">
        <w:t xml:space="preserve"> (including </w:t>
      </w:r>
      <w:r w:rsidR="00417AD8" w:rsidRPr="00B47AC6">
        <w:t xml:space="preserve">any measure in the plan and how accessible the plan is to people entering the </w:t>
      </w:r>
      <w:r w:rsidR="004C3770" w:rsidRPr="00B47AC6">
        <w:t>premises</w:t>
      </w:r>
      <w:r w:rsidR="00686293" w:rsidRPr="00B47AC6">
        <w:t>)</w:t>
      </w:r>
      <w:r w:rsidR="005D264F" w:rsidRPr="00B47AC6">
        <w:t xml:space="preserve"> may be considered </w:t>
      </w:r>
      <w:r w:rsidR="00686293" w:rsidRPr="00B47AC6">
        <w:t>in</w:t>
      </w:r>
      <w:r w:rsidR="005D264F" w:rsidRPr="00B47AC6">
        <w:t xml:space="preserve"> deciding </w:t>
      </w:r>
      <w:r w:rsidR="004C3770" w:rsidRPr="00B47AC6">
        <w:t>either</w:t>
      </w:r>
      <w:r w:rsidR="00686293" w:rsidRPr="00B47AC6">
        <w:t xml:space="preserve"> of the following:</w:t>
      </w:r>
    </w:p>
    <w:p w14:paraId="5DB2256A" w14:textId="0E6BC6DB" w:rsidR="00686293" w:rsidRPr="00B47AC6" w:rsidRDefault="00181714" w:rsidP="00D904DB">
      <w:pPr>
        <w:pStyle w:val="Apara"/>
        <w:keepNext/>
      </w:pPr>
      <w:r>
        <w:tab/>
      </w:r>
      <w:r w:rsidRPr="00B47AC6">
        <w:t>(a)</w:t>
      </w:r>
      <w:r w:rsidRPr="00B47AC6">
        <w:tab/>
      </w:r>
      <w:r w:rsidR="00686293" w:rsidRPr="00B47AC6">
        <w:t>whether a person knew about a biosecurity risk;</w:t>
      </w:r>
    </w:p>
    <w:p w14:paraId="22B8D588" w14:textId="57B881A5" w:rsidR="00686293" w:rsidRPr="00B47AC6" w:rsidRDefault="00181714" w:rsidP="00D904DB">
      <w:pPr>
        <w:pStyle w:val="Apara"/>
        <w:keepNext/>
      </w:pPr>
      <w:r>
        <w:tab/>
      </w:r>
      <w:r w:rsidRPr="00B47AC6">
        <w:t>(b)</w:t>
      </w:r>
      <w:r w:rsidRPr="00B47AC6">
        <w:tab/>
      </w:r>
      <w:r w:rsidR="00686293" w:rsidRPr="00B47AC6">
        <w:t>whether a person has taken reasonable steps to manage a biosecurity risk.</w:t>
      </w:r>
    </w:p>
    <w:p w14:paraId="6BA1F6DB" w14:textId="40827CE4" w:rsidR="00686293" w:rsidRPr="00B47AC6" w:rsidRDefault="00181714" w:rsidP="00181714">
      <w:pPr>
        <w:pStyle w:val="Amain"/>
      </w:pPr>
      <w:r>
        <w:tab/>
      </w:r>
      <w:r w:rsidRPr="00B47AC6">
        <w:t>(2)</w:t>
      </w:r>
      <w:r w:rsidRPr="00B47AC6">
        <w:tab/>
      </w:r>
      <w:r w:rsidR="00686293" w:rsidRPr="00B47AC6">
        <w:t>This section does not limit how a biosecurity management plan may be considered.</w:t>
      </w:r>
    </w:p>
    <w:p w14:paraId="07039555" w14:textId="77777777" w:rsidR="00585594" w:rsidRPr="00B47AC6" w:rsidRDefault="00585594" w:rsidP="00585594">
      <w:pPr>
        <w:pStyle w:val="PageBreak"/>
        <w:rPr>
          <w:color w:val="FF0000"/>
        </w:rPr>
      </w:pPr>
      <w:r w:rsidRPr="00B47AC6">
        <w:rPr>
          <w:color w:val="FF0000"/>
        </w:rPr>
        <w:br w:type="page"/>
      </w:r>
    </w:p>
    <w:p w14:paraId="5DD64A55" w14:textId="2126B13E" w:rsidR="006143D9" w:rsidRPr="00181714" w:rsidRDefault="00181714" w:rsidP="00181714">
      <w:pPr>
        <w:pStyle w:val="AH2Part"/>
      </w:pPr>
      <w:bookmarkStart w:id="65" w:name="_Toc192251898"/>
      <w:r w:rsidRPr="00181714">
        <w:rPr>
          <w:rStyle w:val="CharPartNo"/>
        </w:rPr>
        <w:lastRenderedPageBreak/>
        <w:t>Part 9</w:t>
      </w:r>
      <w:r w:rsidRPr="00B47AC6">
        <w:tab/>
      </w:r>
      <w:r w:rsidR="006143D9" w:rsidRPr="00181714">
        <w:rPr>
          <w:rStyle w:val="CharPartText"/>
        </w:rPr>
        <w:t>Miscellaneous</w:t>
      </w:r>
      <w:bookmarkEnd w:id="65"/>
    </w:p>
    <w:p w14:paraId="5325776A" w14:textId="18AF88FB" w:rsidR="00ED6857" w:rsidRPr="00B47AC6" w:rsidRDefault="00181714" w:rsidP="00181714">
      <w:pPr>
        <w:pStyle w:val="AH5Sec"/>
        <w:rPr>
          <w:color w:val="000000"/>
        </w:rPr>
      </w:pPr>
      <w:bookmarkStart w:id="66" w:name="_Toc192251899"/>
      <w:r w:rsidRPr="00181714">
        <w:rPr>
          <w:rStyle w:val="CharSectNo"/>
        </w:rPr>
        <w:t>47</w:t>
      </w:r>
      <w:r w:rsidRPr="00B47AC6">
        <w:rPr>
          <w:color w:val="000000"/>
        </w:rPr>
        <w:tab/>
      </w:r>
      <w:r w:rsidR="00ED6857" w:rsidRPr="00B47AC6">
        <w:rPr>
          <w:color w:val="000000"/>
        </w:rPr>
        <w:t>Incorporating, applying or adopting documents</w:t>
      </w:r>
      <w:bookmarkEnd w:id="66"/>
    </w:p>
    <w:p w14:paraId="777D711F" w14:textId="68FE208D" w:rsidR="00ED6857" w:rsidRPr="00B47AC6" w:rsidRDefault="00181714" w:rsidP="00181714">
      <w:pPr>
        <w:pStyle w:val="Amain"/>
      </w:pPr>
      <w:r>
        <w:tab/>
      </w:r>
      <w:r w:rsidRPr="00B47AC6">
        <w:t>(1)</w:t>
      </w:r>
      <w:r w:rsidRPr="00B47AC6">
        <w:tab/>
      </w:r>
      <w:r w:rsidR="00ED6857" w:rsidRPr="00B47AC6">
        <w:t xml:space="preserve">This </w:t>
      </w:r>
      <w:r w:rsidR="00352D1B" w:rsidRPr="00B47AC6">
        <w:t>r</w:t>
      </w:r>
      <w:r w:rsidR="00ED6857" w:rsidRPr="00B47AC6">
        <w:t xml:space="preserve">egulation, and any statutory instrument under this </w:t>
      </w:r>
      <w:r w:rsidR="00352D1B" w:rsidRPr="00B47AC6">
        <w:t>r</w:t>
      </w:r>
      <w:r w:rsidR="00ED6857" w:rsidRPr="00B47AC6">
        <w:t>egulation, may incorporate, apply or adopt (with or without change or modification)—</w:t>
      </w:r>
    </w:p>
    <w:p w14:paraId="22699D30" w14:textId="5C5278B9" w:rsidR="00ED6857" w:rsidRPr="00B47AC6" w:rsidRDefault="00181714" w:rsidP="00181714">
      <w:pPr>
        <w:pStyle w:val="Apara"/>
      </w:pPr>
      <w:r>
        <w:tab/>
      </w:r>
      <w:r w:rsidRPr="00B47AC6">
        <w:t>(a)</w:t>
      </w:r>
      <w:r w:rsidRPr="00B47AC6">
        <w:tab/>
      </w:r>
      <w:r w:rsidR="00ED6857" w:rsidRPr="00B47AC6">
        <w:t>a law or an Australian Standard as in force from time to time; or</w:t>
      </w:r>
    </w:p>
    <w:p w14:paraId="48BFF5B5" w14:textId="62EE2C9E" w:rsidR="00ED6857" w:rsidRPr="00B47AC6" w:rsidRDefault="00181714" w:rsidP="00181714">
      <w:pPr>
        <w:pStyle w:val="Apara"/>
      </w:pPr>
      <w:r>
        <w:tab/>
      </w:r>
      <w:r w:rsidRPr="00B47AC6">
        <w:t>(b)</w:t>
      </w:r>
      <w:r w:rsidRPr="00B47AC6">
        <w:tab/>
      </w:r>
      <w:r w:rsidR="00ED6857" w:rsidRPr="00B47AC6">
        <w:t>another instrument as in force from time to time.</w:t>
      </w:r>
    </w:p>
    <w:p w14:paraId="0741EE3C" w14:textId="6D017790" w:rsidR="00ED6857" w:rsidRPr="00B47AC6" w:rsidRDefault="00181714" w:rsidP="00181714">
      <w:pPr>
        <w:pStyle w:val="Amain"/>
      </w:pPr>
      <w:r>
        <w:tab/>
      </w:r>
      <w:r w:rsidRPr="00B47AC6">
        <w:t>(2)</w:t>
      </w:r>
      <w:r w:rsidRPr="00B47AC6">
        <w:tab/>
      </w:r>
      <w:r w:rsidR="00ED6857" w:rsidRPr="00B47AC6">
        <w:t xml:space="preserve">The </w:t>
      </w:r>
      <w:hyperlink r:id="rId57" w:tooltip="A2001-14" w:history="1">
        <w:r w:rsidR="00ED6857" w:rsidRPr="00B47AC6">
          <w:rPr>
            <w:rStyle w:val="charCitHyperlinkAbbrev"/>
          </w:rPr>
          <w:t>Legislation Act</w:t>
        </w:r>
      </w:hyperlink>
      <w:r w:rsidR="00ED6857" w:rsidRPr="00B47AC6">
        <w:t>, section</w:t>
      </w:r>
      <w:r w:rsidR="004B357F">
        <w:t xml:space="preserve"> </w:t>
      </w:r>
      <w:r w:rsidR="00ED6857" w:rsidRPr="00B47AC6">
        <w:t>47</w:t>
      </w:r>
      <w:r w:rsidR="004B357F">
        <w:t xml:space="preserve"> </w:t>
      </w:r>
      <w:r w:rsidR="00ED6857" w:rsidRPr="00B47AC6">
        <w:t>(6) does not apply to a document incorporated, applied or adopted under subsection</w:t>
      </w:r>
      <w:r w:rsidR="004B357F">
        <w:t xml:space="preserve"> </w:t>
      </w:r>
      <w:r w:rsidR="00ED6857" w:rsidRPr="00B47AC6">
        <w:t>(1).</w:t>
      </w:r>
    </w:p>
    <w:p w14:paraId="1AAA4643" w14:textId="0EDDC35B" w:rsidR="00ED6857" w:rsidRPr="00B47AC6" w:rsidRDefault="00ED6857" w:rsidP="00ED6857">
      <w:pPr>
        <w:pStyle w:val="aNote"/>
      </w:pPr>
      <w:r w:rsidRPr="00B47AC6">
        <w:rPr>
          <w:rStyle w:val="charItals"/>
        </w:rPr>
        <w:t>Note</w:t>
      </w:r>
      <w:r w:rsidRPr="00B47AC6">
        <w:rPr>
          <w:rStyle w:val="charItals"/>
        </w:rPr>
        <w:tab/>
      </w:r>
      <w:r w:rsidRPr="00B47AC6">
        <w:t xml:space="preserve">An </w:t>
      </w:r>
      <w:r w:rsidR="00920236" w:rsidRPr="00B47AC6">
        <w:t xml:space="preserve">incorporated law or </w:t>
      </w:r>
      <w:r w:rsidRPr="00B47AC6">
        <w:t xml:space="preserve">instrument does not need to be notified under the </w:t>
      </w:r>
      <w:hyperlink r:id="rId58" w:tooltip="A2001-14" w:history="1">
        <w:r w:rsidRPr="00B47AC6">
          <w:rPr>
            <w:rStyle w:val="charCitHyperlinkAbbrev"/>
          </w:rPr>
          <w:t>Legislation Act</w:t>
        </w:r>
      </w:hyperlink>
      <w:r w:rsidRPr="00B47AC6">
        <w:t xml:space="preserve"> because s</w:t>
      </w:r>
      <w:r w:rsidR="004B357F">
        <w:t xml:space="preserve"> </w:t>
      </w:r>
      <w:r w:rsidRPr="00B47AC6">
        <w:t>47</w:t>
      </w:r>
      <w:r w:rsidR="004B357F">
        <w:t xml:space="preserve"> </w:t>
      </w:r>
      <w:r w:rsidRPr="00B47AC6">
        <w:t xml:space="preserve">(6) does not apply (see </w:t>
      </w:r>
      <w:hyperlink r:id="rId59" w:tooltip="A2001-14" w:history="1">
        <w:r w:rsidRPr="00B47AC6">
          <w:rPr>
            <w:rStyle w:val="charCitHyperlinkAbbrev"/>
          </w:rPr>
          <w:t>Legislation Act</w:t>
        </w:r>
      </w:hyperlink>
      <w:r w:rsidRPr="00B47AC6">
        <w:t>, s</w:t>
      </w:r>
      <w:r w:rsidR="004C283C">
        <w:t> </w:t>
      </w:r>
      <w:r w:rsidRPr="00B47AC6">
        <w:t>47</w:t>
      </w:r>
      <w:r w:rsidR="004C283C">
        <w:t> </w:t>
      </w:r>
      <w:r w:rsidRPr="00B47AC6">
        <w:t>(7)).</w:t>
      </w:r>
    </w:p>
    <w:p w14:paraId="0D7E71CE" w14:textId="708292F4" w:rsidR="00ED6857" w:rsidRPr="00B47AC6" w:rsidRDefault="00181714" w:rsidP="00181714">
      <w:pPr>
        <w:pStyle w:val="Amain"/>
      </w:pPr>
      <w:r>
        <w:tab/>
      </w:r>
      <w:r w:rsidRPr="00B47AC6">
        <w:t>(3)</w:t>
      </w:r>
      <w:r w:rsidRPr="00B47AC6">
        <w:tab/>
      </w:r>
      <w:r w:rsidR="00ED6857" w:rsidRPr="00B47AC6">
        <w:t>The director-general must ensure that an instrument that is incorporated, applied or adopted under subsection</w:t>
      </w:r>
      <w:r w:rsidR="004B357F">
        <w:t xml:space="preserve"> </w:t>
      </w:r>
      <w:r w:rsidR="00ED6857" w:rsidRPr="00B47AC6">
        <w:t>(1)</w:t>
      </w:r>
      <w:r w:rsidR="004B357F">
        <w:t xml:space="preserve"> </w:t>
      </w:r>
      <w:r w:rsidR="00ED6857" w:rsidRPr="00B47AC6">
        <w:t>(b) is—</w:t>
      </w:r>
    </w:p>
    <w:p w14:paraId="46E0AF7F" w14:textId="66329A50" w:rsidR="00ED6857" w:rsidRPr="00B47AC6" w:rsidRDefault="00181714" w:rsidP="00181714">
      <w:pPr>
        <w:pStyle w:val="Apara"/>
      </w:pPr>
      <w:r>
        <w:tab/>
      </w:r>
      <w:r w:rsidRPr="00B47AC6">
        <w:t>(a)</w:t>
      </w:r>
      <w:r w:rsidRPr="00B47AC6">
        <w:tab/>
      </w:r>
      <w:r w:rsidR="00ED6857" w:rsidRPr="00B47AC6">
        <w:t>on the ACT legislation register; or</w:t>
      </w:r>
    </w:p>
    <w:p w14:paraId="34B975CD" w14:textId="3E56E500" w:rsidR="00ED6857" w:rsidRPr="00B47AC6" w:rsidRDefault="00181714" w:rsidP="00181714">
      <w:pPr>
        <w:pStyle w:val="Apara"/>
      </w:pPr>
      <w:r>
        <w:tab/>
      </w:r>
      <w:r w:rsidRPr="00B47AC6">
        <w:t>(b)</w:t>
      </w:r>
      <w:r w:rsidRPr="00B47AC6">
        <w:tab/>
      </w:r>
      <w:r w:rsidR="00ED6857" w:rsidRPr="00B47AC6">
        <w:t>available for inspection by anyone without charge during ordinary business hours at an ACT government office; or</w:t>
      </w:r>
    </w:p>
    <w:p w14:paraId="49E90B12" w14:textId="269C0718" w:rsidR="00ED6857" w:rsidRPr="00B47AC6" w:rsidRDefault="00181714" w:rsidP="00181714">
      <w:pPr>
        <w:pStyle w:val="Apara"/>
      </w:pPr>
      <w:r>
        <w:tab/>
      </w:r>
      <w:r w:rsidRPr="00B47AC6">
        <w:t>(c)</w:t>
      </w:r>
      <w:r w:rsidRPr="00B47AC6">
        <w:tab/>
      </w:r>
      <w:r w:rsidR="00ED6857" w:rsidRPr="00B47AC6">
        <w:t>accessible on an ACT government website, or by a link on an ACT government website.</w:t>
      </w:r>
    </w:p>
    <w:p w14:paraId="0C5A83F7" w14:textId="5C4C9200" w:rsidR="00ED6857" w:rsidRPr="00B47AC6" w:rsidRDefault="00181714" w:rsidP="00181714">
      <w:pPr>
        <w:pStyle w:val="Amain"/>
      </w:pPr>
      <w:r>
        <w:tab/>
      </w:r>
      <w:r w:rsidRPr="00B47AC6">
        <w:t>(4)</w:t>
      </w:r>
      <w:r w:rsidRPr="00B47AC6">
        <w:tab/>
      </w:r>
      <w:r w:rsidR="00ED6857" w:rsidRPr="00B47AC6">
        <w:t>An instrument that is incorporated, applied or adopted under subsection</w:t>
      </w:r>
      <w:r w:rsidR="004B357F">
        <w:t xml:space="preserve"> </w:t>
      </w:r>
      <w:r w:rsidR="00ED6857" w:rsidRPr="00B47AC6">
        <w:t>(1)</w:t>
      </w:r>
      <w:r w:rsidR="004B357F">
        <w:t xml:space="preserve"> </w:t>
      </w:r>
      <w:r w:rsidR="00ED6857" w:rsidRPr="00B47AC6">
        <w:t>(b) is not enforceable by or against the Territory or anyone else unless it is made accessible in accordance with subsection</w:t>
      </w:r>
      <w:r w:rsidR="004C283C">
        <w:t> </w:t>
      </w:r>
      <w:r w:rsidR="00ED6857" w:rsidRPr="00B47AC6">
        <w:t>(3).</w:t>
      </w:r>
    </w:p>
    <w:p w14:paraId="078546B8" w14:textId="0089F17B" w:rsidR="00ED6857" w:rsidRPr="00B47AC6" w:rsidRDefault="00181714" w:rsidP="00181714">
      <w:pPr>
        <w:pStyle w:val="Amain"/>
      </w:pPr>
      <w:r>
        <w:tab/>
      </w:r>
      <w:r w:rsidRPr="00B47AC6">
        <w:t>(5)</w:t>
      </w:r>
      <w:r w:rsidRPr="00B47AC6">
        <w:tab/>
      </w:r>
      <w:r w:rsidR="00ED6857" w:rsidRPr="00B47AC6">
        <w:t>In this section:</w:t>
      </w:r>
    </w:p>
    <w:p w14:paraId="7C8438A1" w14:textId="408B5B6C" w:rsidR="00352D1B" w:rsidRPr="00B47AC6" w:rsidRDefault="00ED6857" w:rsidP="00181714">
      <w:pPr>
        <w:pStyle w:val="aDef"/>
      </w:pPr>
      <w:r w:rsidRPr="00B47AC6">
        <w:rPr>
          <w:rStyle w:val="charBoldItals"/>
        </w:rPr>
        <w:t>ACT legislation register</w:t>
      </w:r>
      <w:r w:rsidRPr="00B47AC6">
        <w:t xml:space="preserve">—see the </w:t>
      </w:r>
      <w:hyperlink r:id="rId60" w:tooltip="A2001-14" w:history="1">
        <w:r w:rsidRPr="00B47AC6">
          <w:rPr>
            <w:rStyle w:val="charCitHyperlinkAbbrev"/>
          </w:rPr>
          <w:t>Legislation Act</w:t>
        </w:r>
      </w:hyperlink>
      <w:r w:rsidRPr="00B47AC6">
        <w:t>, section</w:t>
      </w:r>
      <w:r w:rsidR="004B357F">
        <w:t xml:space="preserve"> </w:t>
      </w:r>
      <w:r w:rsidRPr="00B47AC6">
        <w:t>18</w:t>
      </w:r>
      <w:r w:rsidR="004B357F">
        <w:t xml:space="preserve"> </w:t>
      </w:r>
      <w:r w:rsidRPr="00B47AC6">
        <w:t>(1).</w:t>
      </w:r>
    </w:p>
    <w:p w14:paraId="21ACE9B9" w14:textId="77777777" w:rsidR="00181714" w:rsidRDefault="00181714">
      <w:pPr>
        <w:pStyle w:val="02Text"/>
        <w:sectPr w:rsidR="00181714" w:rsidSect="00181714">
          <w:headerReference w:type="even" r:id="rId61"/>
          <w:headerReference w:type="default" r:id="rId62"/>
          <w:footerReference w:type="even" r:id="rId63"/>
          <w:footerReference w:type="default" r:id="rId64"/>
          <w:footerReference w:type="first" r:id="rId65"/>
          <w:pgSz w:w="11907" w:h="16839" w:code="9"/>
          <w:pgMar w:top="3880" w:right="1900" w:bottom="3100" w:left="2300" w:header="2280" w:footer="1760" w:gutter="0"/>
          <w:pgNumType w:start="1"/>
          <w:cols w:space="720"/>
          <w:docGrid w:linePitch="326"/>
        </w:sectPr>
      </w:pPr>
    </w:p>
    <w:p w14:paraId="17C13BBD" w14:textId="77777777" w:rsidR="0025533C" w:rsidRPr="00B47AC6" w:rsidRDefault="0025533C" w:rsidP="00146ECD">
      <w:pPr>
        <w:pStyle w:val="PageBreak"/>
      </w:pPr>
      <w:r w:rsidRPr="00B47AC6">
        <w:br w:type="page"/>
      </w:r>
    </w:p>
    <w:p w14:paraId="6B1D72A9" w14:textId="77777777" w:rsidR="0025533C" w:rsidRPr="00B47AC6" w:rsidRDefault="0025533C" w:rsidP="00146ECD">
      <w:pPr>
        <w:pStyle w:val="Dict-Heading"/>
      </w:pPr>
      <w:bookmarkStart w:id="67" w:name="_Toc192251900"/>
      <w:r w:rsidRPr="00B47AC6">
        <w:lastRenderedPageBreak/>
        <w:t>Dictionary</w:t>
      </w:r>
      <w:bookmarkEnd w:id="67"/>
    </w:p>
    <w:p w14:paraId="63C4B5A7" w14:textId="77777777" w:rsidR="0025533C" w:rsidRPr="00B47AC6" w:rsidRDefault="0025533C" w:rsidP="00146ECD">
      <w:pPr>
        <w:pStyle w:val="ref"/>
      </w:pPr>
      <w:r w:rsidRPr="00B47AC6">
        <w:t>(see s 3)</w:t>
      </w:r>
    </w:p>
    <w:p w14:paraId="34496677" w14:textId="37C7EB5F" w:rsidR="0025533C" w:rsidRPr="00B47AC6" w:rsidRDefault="0025533C" w:rsidP="00146ECD">
      <w:pPr>
        <w:pStyle w:val="aNote"/>
      </w:pPr>
      <w:r w:rsidRPr="003E78A4">
        <w:rPr>
          <w:rStyle w:val="charItals"/>
        </w:rPr>
        <w:t>Note 1</w:t>
      </w:r>
      <w:r w:rsidRPr="003E78A4">
        <w:rPr>
          <w:rStyle w:val="charItals"/>
        </w:rPr>
        <w:tab/>
      </w:r>
      <w:r w:rsidRPr="00B47AC6">
        <w:t xml:space="preserve">The </w:t>
      </w:r>
      <w:hyperlink r:id="rId66" w:tooltip="A2001-14" w:history="1">
        <w:r w:rsidR="00A6197E" w:rsidRPr="00A6197E">
          <w:rPr>
            <w:rStyle w:val="charCitHyperlinkAbbrev"/>
          </w:rPr>
          <w:t>Legislation Act</w:t>
        </w:r>
      </w:hyperlink>
      <w:r w:rsidRPr="00B47AC6">
        <w:t xml:space="preserve"> contains definitions relevant to this regulation.</w:t>
      </w:r>
      <w:r w:rsidR="00597598" w:rsidRPr="00B47AC6">
        <w:t xml:space="preserve">  </w:t>
      </w:r>
      <w:r w:rsidRPr="00B47AC6">
        <w:t>For</w:t>
      </w:r>
      <w:r w:rsidR="004B357F">
        <w:t xml:space="preserve"> </w:t>
      </w:r>
      <w:r w:rsidRPr="00B47AC6">
        <w:t>example</w:t>
      </w:r>
      <w:r w:rsidR="00597598" w:rsidRPr="00B47AC6">
        <w:t>:</w:t>
      </w:r>
    </w:p>
    <w:p w14:paraId="1F5CAA9F" w14:textId="17286DF0" w:rsidR="008813C7" w:rsidRPr="00B47AC6" w:rsidRDefault="00181714" w:rsidP="00181714">
      <w:pPr>
        <w:pStyle w:val="aNoteBulletss"/>
        <w:tabs>
          <w:tab w:val="left" w:pos="2300"/>
        </w:tabs>
      </w:pPr>
      <w:r w:rsidRPr="00B47AC6">
        <w:rPr>
          <w:rFonts w:ascii="Symbol" w:hAnsi="Symbol"/>
        </w:rPr>
        <w:t></w:t>
      </w:r>
      <w:r w:rsidRPr="00B47AC6">
        <w:rPr>
          <w:rFonts w:ascii="Symbol" w:hAnsi="Symbol"/>
        </w:rPr>
        <w:tab/>
      </w:r>
      <w:r w:rsidR="008A73CE" w:rsidRPr="00B47AC6">
        <w:t>director</w:t>
      </w:r>
      <w:r w:rsidR="008A73CE" w:rsidRPr="00B47AC6">
        <w:noBreakHyphen/>
        <w:t>general (see s</w:t>
      </w:r>
      <w:r w:rsidR="004B357F">
        <w:t xml:space="preserve"> </w:t>
      </w:r>
      <w:r w:rsidR="008A73CE" w:rsidRPr="00B47AC6">
        <w:t>163)</w:t>
      </w:r>
    </w:p>
    <w:p w14:paraId="16A95360" w14:textId="0D33CC11" w:rsidR="008A73CE" w:rsidRPr="00B47AC6" w:rsidRDefault="00181714" w:rsidP="00181714">
      <w:pPr>
        <w:pStyle w:val="aNoteBulletss"/>
        <w:tabs>
          <w:tab w:val="left" w:pos="2300"/>
        </w:tabs>
      </w:pPr>
      <w:r w:rsidRPr="00B47AC6">
        <w:rPr>
          <w:rFonts w:ascii="Symbol" w:hAnsi="Symbol"/>
        </w:rPr>
        <w:t></w:t>
      </w:r>
      <w:r w:rsidRPr="00B47AC6">
        <w:rPr>
          <w:rFonts w:ascii="Symbol" w:hAnsi="Symbol"/>
        </w:rPr>
        <w:tab/>
      </w:r>
      <w:r w:rsidR="008A73CE" w:rsidRPr="00B47AC6">
        <w:t>may (see s</w:t>
      </w:r>
      <w:r w:rsidR="004B357F">
        <w:t xml:space="preserve"> </w:t>
      </w:r>
      <w:r w:rsidR="008A73CE" w:rsidRPr="00B47AC6">
        <w:t>146)</w:t>
      </w:r>
    </w:p>
    <w:p w14:paraId="6A303700" w14:textId="73FB5D36" w:rsidR="008A73CE" w:rsidRPr="00B47AC6" w:rsidRDefault="00181714" w:rsidP="00181714">
      <w:pPr>
        <w:pStyle w:val="aNoteBulletss"/>
        <w:tabs>
          <w:tab w:val="left" w:pos="2300"/>
        </w:tabs>
      </w:pPr>
      <w:r w:rsidRPr="00B47AC6">
        <w:rPr>
          <w:rFonts w:ascii="Symbol" w:hAnsi="Symbol"/>
        </w:rPr>
        <w:t></w:t>
      </w:r>
      <w:r w:rsidRPr="00B47AC6">
        <w:rPr>
          <w:rFonts w:ascii="Symbol" w:hAnsi="Symbol"/>
        </w:rPr>
        <w:tab/>
      </w:r>
      <w:r w:rsidR="008A73CE" w:rsidRPr="00B47AC6">
        <w:t>must (see s</w:t>
      </w:r>
      <w:r w:rsidR="004B357F">
        <w:t xml:space="preserve"> </w:t>
      </w:r>
      <w:r w:rsidR="008A73CE" w:rsidRPr="00B47AC6">
        <w:t>146)</w:t>
      </w:r>
    </w:p>
    <w:p w14:paraId="0CE9B10D" w14:textId="07877E0D" w:rsidR="005C586A" w:rsidRPr="00B47AC6" w:rsidRDefault="00181714" w:rsidP="00181714">
      <w:pPr>
        <w:pStyle w:val="aNoteBulletss"/>
        <w:tabs>
          <w:tab w:val="left" w:pos="2300"/>
        </w:tabs>
      </w:pPr>
      <w:r w:rsidRPr="00B47AC6">
        <w:rPr>
          <w:rFonts w:ascii="Symbol" w:hAnsi="Symbol"/>
        </w:rPr>
        <w:t></w:t>
      </w:r>
      <w:r w:rsidRPr="00B47AC6">
        <w:rPr>
          <w:rFonts w:ascii="Symbol" w:hAnsi="Symbol"/>
        </w:rPr>
        <w:tab/>
      </w:r>
      <w:r w:rsidR="005C586A" w:rsidRPr="00B47AC6">
        <w:t>penalty unit (see s 133)</w:t>
      </w:r>
    </w:p>
    <w:p w14:paraId="1B416322" w14:textId="6C7960E7" w:rsidR="000C3F92" w:rsidRPr="00B47AC6" w:rsidRDefault="00181714" w:rsidP="00181714">
      <w:pPr>
        <w:pStyle w:val="aNoteBulletss"/>
        <w:tabs>
          <w:tab w:val="left" w:pos="2300"/>
        </w:tabs>
      </w:pPr>
      <w:r w:rsidRPr="00B47AC6">
        <w:rPr>
          <w:rFonts w:ascii="Symbol" w:hAnsi="Symbol"/>
        </w:rPr>
        <w:t></w:t>
      </w:r>
      <w:r w:rsidRPr="00B47AC6">
        <w:rPr>
          <w:rFonts w:ascii="Symbol" w:hAnsi="Symbol"/>
        </w:rPr>
        <w:tab/>
      </w:r>
      <w:r w:rsidR="000C3F92" w:rsidRPr="00B47AC6">
        <w:t>person</w:t>
      </w:r>
      <w:r w:rsidR="005C586A" w:rsidRPr="00B47AC6">
        <w:t xml:space="preserve"> (see s 160).</w:t>
      </w:r>
    </w:p>
    <w:p w14:paraId="588ECAB2" w14:textId="5B336CF5" w:rsidR="0025533C" w:rsidRPr="00B47AC6" w:rsidRDefault="0025533C" w:rsidP="00146ECD">
      <w:pPr>
        <w:pStyle w:val="aNote"/>
        <w:rPr>
          <w:iCs/>
        </w:rPr>
      </w:pPr>
      <w:r w:rsidRPr="003E78A4">
        <w:rPr>
          <w:rStyle w:val="charItals"/>
        </w:rPr>
        <w:t xml:space="preserve">Note </w:t>
      </w:r>
      <w:r w:rsidR="008813C7" w:rsidRPr="003E78A4">
        <w:rPr>
          <w:rStyle w:val="charItals"/>
        </w:rPr>
        <w:t>2</w:t>
      </w:r>
      <w:r w:rsidRPr="003E78A4">
        <w:rPr>
          <w:rStyle w:val="charItals"/>
        </w:rPr>
        <w:tab/>
      </w:r>
      <w:r w:rsidRPr="00B47AC6">
        <w:rPr>
          <w:iCs/>
        </w:rPr>
        <w:t xml:space="preserve">Terms used in this regulation have the same meaning that they have in the </w:t>
      </w:r>
      <w:hyperlink r:id="rId67" w:tooltip="A2023-50" w:history="1">
        <w:r w:rsidR="00A6197E" w:rsidRPr="00A6197E">
          <w:rPr>
            <w:rStyle w:val="charCitHyperlinkItal"/>
          </w:rPr>
          <w:t>Biosecurity Act 2023</w:t>
        </w:r>
      </w:hyperlink>
      <w:r w:rsidRPr="00B47AC6">
        <w:rPr>
          <w:iCs/>
        </w:rPr>
        <w:t xml:space="preserve">.  For example, the following terms are defined in </w:t>
      </w:r>
      <w:r w:rsidR="00A6197E" w:rsidRPr="00B47AC6">
        <w:t xml:space="preserve">the </w:t>
      </w:r>
      <w:hyperlink r:id="rId68" w:tooltip="Biosecurity Act 2023" w:history="1">
        <w:r w:rsidR="00A6197E" w:rsidRPr="00A6197E">
          <w:rPr>
            <w:rStyle w:val="charCitHyperlinkAbbrev"/>
          </w:rPr>
          <w:t>Act</w:t>
        </w:r>
      </w:hyperlink>
      <w:r w:rsidRPr="00B47AC6">
        <w:rPr>
          <w:iCs/>
        </w:rPr>
        <w:t>, dict:</w:t>
      </w:r>
    </w:p>
    <w:p w14:paraId="559EB3AB" w14:textId="2C199517" w:rsidR="008813C7" w:rsidRPr="00B47AC6" w:rsidRDefault="00181714" w:rsidP="00181714">
      <w:pPr>
        <w:pStyle w:val="aNoteBulletss"/>
        <w:tabs>
          <w:tab w:val="left" w:pos="2300"/>
        </w:tabs>
      </w:pPr>
      <w:r w:rsidRPr="00B47AC6">
        <w:rPr>
          <w:rFonts w:ascii="Symbol" w:hAnsi="Symbol"/>
        </w:rPr>
        <w:t></w:t>
      </w:r>
      <w:r w:rsidRPr="00B47AC6">
        <w:rPr>
          <w:rFonts w:ascii="Symbol" w:hAnsi="Symbol"/>
        </w:rPr>
        <w:tab/>
      </w:r>
      <w:r w:rsidR="00D0411A" w:rsidRPr="00B47AC6">
        <w:t>animal</w:t>
      </w:r>
    </w:p>
    <w:p w14:paraId="503F77AC" w14:textId="1412B0E9" w:rsidR="00CB393F" w:rsidRPr="00B47AC6" w:rsidRDefault="00181714" w:rsidP="00181714">
      <w:pPr>
        <w:pStyle w:val="aNoteBulletss"/>
        <w:tabs>
          <w:tab w:val="left" w:pos="2300"/>
        </w:tabs>
      </w:pPr>
      <w:r w:rsidRPr="00B47AC6">
        <w:rPr>
          <w:rFonts w:ascii="Symbol" w:hAnsi="Symbol"/>
        </w:rPr>
        <w:t></w:t>
      </w:r>
      <w:r w:rsidRPr="00B47AC6">
        <w:rPr>
          <w:rFonts w:ascii="Symbol" w:hAnsi="Symbol"/>
        </w:rPr>
        <w:tab/>
      </w:r>
      <w:r w:rsidR="00CB393F" w:rsidRPr="00B47AC6">
        <w:t>animal product</w:t>
      </w:r>
    </w:p>
    <w:p w14:paraId="1C470979" w14:textId="25499CD7" w:rsidR="005A0EFB" w:rsidRPr="00B47AC6" w:rsidRDefault="00181714" w:rsidP="00181714">
      <w:pPr>
        <w:pStyle w:val="aNoteBulletss"/>
        <w:tabs>
          <w:tab w:val="left" w:pos="2300"/>
        </w:tabs>
      </w:pPr>
      <w:r w:rsidRPr="00B47AC6">
        <w:rPr>
          <w:rFonts w:ascii="Symbol" w:hAnsi="Symbol"/>
        </w:rPr>
        <w:t></w:t>
      </w:r>
      <w:r w:rsidRPr="00B47AC6">
        <w:rPr>
          <w:rFonts w:ascii="Symbol" w:hAnsi="Symbol"/>
        </w:rPr>
        <w:tab/>
      </w:r>
      <w:r w:rsidR="005A0EFB" w:rsidRPr="00B47AC6">
        <w:t>biosecurity event</w:t>
      </w:r>
      <w:r w:rsidR="008E1A94" w:rsidRPr="00B47AC6">
        <w:t xml:space="preserve"> (see s 25)</w:t>
      </w:r>
    </w:p>
    <w:p w14:paraId="100407D8" w14:textId="35D77253" w:rsidR="00026D61" w:rsidRPr="00B47AC6" w:rsidRDefault="00181714" w:rsidP="00181714">
      <w:pPr>
        <w:pStyle w:val="aNoteBulletss"/>
        <w:tabs>
          <w:tab w:val="left" w:pos="2300"/>
        </w:tabs>
      </w:pPr>
      <w:r w:rsidRPr="00B47AC6">
        <w:rPr>
          <w:rFonts w:ascii="Symbol" w:hAnsi="Symbol"/>
        </w:rPr>
        <w:t></w:t>
      </w:r>
      <w:r w:rsidRPr="00B47AC6">
        <w:rPr>
          <w:rFonts w:ascii="Symbol" w:hAnsi="Symbol"/>
        </w:rPr>
        <w:tab/>
      </w:r>
      <w:r w:rsidR="00026D61" w:rsidRPr="00B47AC6">
        <w:t>biosecurity matter</w:t>
      </w:r>
      <w:r w:rsidR="008E1A94" w:rsidRPr="00B47AC6">
        <w:t xml:space="preserve"> (see s 8 (1))</w:t>
      </w:r>
    </w:p>
    <w:p w14:paraId="36048A9D" w14:textId="49BEBFF8" w:rsidR="001E260F" w:rsidRPr="00B47AC6" w:rsidRDefault="00181714" w:rsidP="00181714">
      <w:pPr>
        <w:pStyle w:val="aNoteBulletss"/>
        <w:tabs>
          <w:tab w:val="left" w:pos="2300"/>
        </w:tabs>
      </w:pPr>
      <w:r w:rsidRPr="00B47AC6">
        <w:rPr>
          <w:rFonts w:ascii="Symbol" w:hAnsi="Symbol"/>
        </w:rPr>
        <w:t></w:t>
      </w:r>
      <w:r w:rsidRPr="00B47AC6">
        <w:rPr>
          <w:rFonts w:ascii="Symbol" w:hAnsi="Symbol"/>
        </w:rPr>
        <w:tab/>
      </w:r>
      <w:r w:rsidR="001E260F" w:rsidRPr="00B47AC6">
        <w:t>biosecurity permit</w:t>
      </w:r>
      <w:r w:rsidR="008E1A94" w:rsidRPr="00B47AC6">
        <w:t xml:space="preserve"> (see s 62)</w:t>
      </w:r>
    </w:p>
    <w:p w14:paraId="0751EA8B" w14:textId="13AF5E3B" w:rsidR="003F5FF5" w:rsidRPr="00B47AC6" w:rsidRDefault="00181714" w:rsidP="00181714">
      <w:pPr>
        <w:pStyle w:val="aNoteBulletss"/>
        <w:tabs>
          <w:tab w:val="left" w:pos="2300"/>
        </w:tabs>
      </w:pPr>
      <w:r w:rsidRPr="00B47AC6">
        <w:rPr>
          <w:rFonts w:ascii="Symbol" w:hAnsi="Symbol"/>
        </w:rPr>
        <w:t></w:t>
      </w:r>
      <w:r w:rsidRPr="00B47AC6">
        <w:rPr>
          <w:rFonts w:ascii="Symbol" w:hAnsi="Symbol"/>
        </w:rPr>
        <w:tab/>
      </w:r>
      <w:r w:rsidR="003F5FF5" w:rsidRPr="00B47AC6">
        <w:t>biosecurity risk (see s 13)</w:t>
      </w:r>
    </w:p>
    <w:p w14:paraId="7F59BE64" w14:textId="489EEB22" w:rsidR="00BA49FF" w:rsidRPr="00B47AC6" w:rsidRDefault="00181714" w:rsidP="00181714">
      <w:pPr>
        <w:pStyle w:val="aNoteBulletss"/>
        <w:tabs>
          <w:tab w:val="left" w:pos="2300"/>
        </w:tabs>
      </w:pPr>
      <w:r w:rsidRPr="00B47AC6">
        <w:rPr>
          <w:rFonts w:ascii="Symbol" w:hAnsi="Symbol"/>
        </w:rPr>
        <w:t></w:t>
      </w:r>
      <w:r w:rsidRPr="00B47AC6">
        <w:rPr>
          <w:rFonts w:ascii="Symbol" w:hAnsi="Symbol"/>
        </w:rPr>
        <w:tab/>
      </w:r>
      <w:r w:rsidR="00BA49FF" w:rsidRPr="00B47AC6">
        <w:t>carrier</w:t>
      </w:r>
      <w:r w:rsidR="008E1A94" w:rsidRPr="00B47AC6">
        <w:t xml:space="preserve"> (see s 9)</w:t>
      </w:r>
    </w:p>
    <w:p w14:paraId="7606E32C" w14:textId="1900A3F7" w:rsidR="008954E4" w:rsidRPr="00B47AC6" w:rsidRDefault="00181714" w:rsidP="00181714">
      <w:pPr>
        <w:pStyle w:val="aNoteBulletss"/>
        <w:tabs>
          <w:tab w:val="left" w:pos="2300"/>
        </w:tabs>
      </w:pPr>
      <w:r w:rsidRPr="00B47AC6">
        <w:rPr>
          <w:rFonts w:ascii="Symbol" w:hAnsi="Symbol"/>
        </w:rPr>
        <w:t></w:t>
      </w:r>
      <w:r w:rsidRPr="00B47AC6">
        <w:rPr>
          <w:rFonts w:ascii="Symbol" w:hAnsi="Symbol"/>
        </w:rPr>
        <w:tab/>
      </w:r>
      <w:r w:rsidR="008954E4" w:rsidRPr="00B47AC6">
        <w:t>corresponding biosecurity law</w:t>
      </w:r>
    </w:p>
    <w:p w14:paraId="449FDBCD" w14:textId="09303226" w:rsidR="00026D61" w:rsidRPr="00B47AC6" w:rsidRDefault="00181714" w:rsidP="00181714">
      <w:pPr>
        <w:pStyle w:val="aNoteBulletss"/>
        <w:tabs>
          <w:tab w:val="left" w:pos="2300"/>
        </w:tabs>
      </w:pPr>
      <w:r w:rsidRPr="00B47AC6">
        <w:rPr>
          <w:rFonts w:ascii="Symbol" w:hAnsi="Symbol"/>
        </w:rPr>
        <w:t></w:t>
      </w:r>
      <w:r w:rsidRPr="00B47AC6">
        <w:rPr>
          <w:rFonts w:ascii="Symbol" w:hAnsi="Symbol"/>
        </w:rPr>
        <w:tab/>
      </w:r>
      <w:r w:rsidR="00026D61" w:rsidRPr="00B47AC6">
        <w:t>deal</w:t>
      </w:r>
      <w:r w:rsidR="005C586A" w:rsidRPr="00B47AC6">
        <w:t xml:space="preserve"> (see s 10)</w:t>
      </w:r>
    </w:p>
    <w:p w14:paraId="49517647" w14:textId="6D5C4E2E" w:rsidR="00C31A5B" w:rsidRPr="00B47AC6" w:rsidRDefault="00181714" w:rsidP="00181714">
      <w:pPr>
        <w:pStyle w:val="aNoteBulletss"/>
        <w:tabs>
          <w:tab w:val="left" w:pos="2300"/>
        </w:tabs>
      </w:pPr>
      <w:r w:rsidRPr="00B47AC6">
        <w:rPr>
          <w:rFonts w:ascii="Symbol" w:hAnsi="Symbol"/>
        </w:rPr>
        <w:t></w:t>
      </w:r>
      <w:r w:rsidRPr="00B47AC6">
        <w:rPr>
          <w:rFonts w:ascii="Symbol" w:hAnsi="Symbol"/>
        </w:rPr>
        <w:tab/>
      </w:r>
      <w:r w:rsidR="00C31A5B" w:rsidRPr="00B47AC6">
        <w:t>declared pest</w:t>
      </w:r>
      <w:r w:rsidR="005C586A" w:rsidRPr="00B47AC6">
        <w:t xml:space="preserve"> (see s 11 (2))</w:t>
      </w:r>
    </w:p>
    <w:p w14:paraId="36D9E2D5" w14:textId="0D82C8C1" w:rsidR="008E1A94" w:rsidRPr="00B47AC6" w:rsidRDefault="00181714" w:rsidP="00181714">
      <w:pPr>
        <w:pStyle w:val="aNoteBulletss"/>
        <w:tabs>
          <w:tab w:val="left" w:pos="2300"/>
        </w:tabs>
      </w:pPr>
      <w:r w:rsidRPr="00B47AC6">
        <w:rPr>
          <w:rFonts w:ascii="Symbol" w:hAnsi="Symbol"/>
        </w:rPr>
        <w:t></w:t>
      </w:r>
      <w:r w:rsidRPr="00B47AC6">
        <w:rPr>
          <w:rFonts w:ascii="Symbol" w:hAnsi="Symbol"/>
        </w:rPr>
        <w:tab/>
      </w:r>
      <w:r w:rsidR="008E1A94" w:rsidRPr="00B47AC6">
        <w:t>move</w:t>
      </w:r>
    </w:p>
    <w:p w14:paraId="1129217A" w14:textId="6F2C31E3" w:rsidR="005A0EFB" w:rsidRPr="00B47AC6" w:rsidRDefault="00181714" w:rsidP="00181714">
      <w:pPr>
        <w:pStyle w:val="aNoteBulletss"/>
        <w:tabs>
          <w:tab w:val="left" w:pos="2300"/>
        </w:tabs>
      </w:pPr>
      <w:r w:rsidRPr="00B47AC6">
        <w:rPr>
          <w:rFonts w:ascii="Symbol" w:hAnsi="Symbol"/>
        </w:rPr>
        <w:t></w:t>
      </w:r>
      <w:r w:rsidRPr="00B47AC6">
        <w:rPr>
          <w:rFonts w:ascii="Symbol" w:hAnsi="Symbol"/>
        </w:rPr>
        <w:tab/>
      </w:r>
      <w:r w:rsidR="005A0EFB" w:rsidRPr="00B47AC6">
        <w:t>notifiable biosecurity matter</w:t>
      </w:r>
    </w:p>
    <w:p w14:paraId="2FADD7B5" w14:textId="4BCC141B" w:rsidR="0063430B" w:rsidRPr="00B47AC6" w:rsidRDefault="00181714" w:rsidP="00181714">
      <w:pPr>
        <w:pStyle w:val="aNoteBulletss"/>
        <w:tabs>
          <w:tab w:val="left" w:pos="2300"/>
        </w:tabs>
      </w:pPr>
      <w:r w:rsidRPr="00B47AC6">
        <w:rPr>
          <w:rFonts w:ascii="Symbol" w:hAnsi="Symbol"/>
        </w:rPr>
        <w:t></w:t>
      </w:r>
      <w:r w:rsidRPr="00B47AC6">
        <w:rPr>
          <w:rFonts w:ascii="Symbol" w:hAnsi="Symbol"/>
        </w:rPr>
        <w:tab/>
      </w:r>
      <w:r w:rsidR="0063430B" w:rsidRPr="00B47AC6">
        <w:t>possession</w:t>
      </w:r>
    </w:p>
    <w:p w14:paraId="18322D8C" w14:textId="12F49385" w:rsidR="0063430B" w:rsidRPr="00B47AC6" w:rsidRDefault="00181714" w:rsidP="00181714">
      <w:pPr>
        <w:pStyle w:val="aNoteBulletss"/>
        <w:tabs>
          <w:tab w:val="left" w:pos="2300"/>
        </w:tabs>
      </w:pPr>
      <w:r w:rsidRPr="00B47AC6">
        <w:rPr>
          <w:rFonts w:ascii="Symbol" w:hAnsi="Symbol"/>
        </w:rPr>
        <w:t></w:t>
      </w:r>
      <w:r w:rsidRPr="00B47AC6">
        <w:rPr>
          <w:rFonts w:ascii="Symbol" w:hAnsi="Symbol"/>
        </w:rPr>
        <w:tab/>
      </w:r>
      <w:r w:rsidR="0063430B" w:rsidRPr="00B47AC6">
        <w:t>premises</w:t>
      </w:r>
    </w:p>
    <w:p w14:paraId="69A083FD" w14:textId="4AB4BE47" w:rsidR="00D22CAA" w:rsidRPr="00B47AC6" w:rsidRDefault="00181714" w:rsidP="00181714">
      <w:pPr>
        <w:pStyle w:val="aNoteBulletss"/>
        <w:tabs>
          <w:tab w:val="left" w:pos="2300"/>
        </w:tabs>
      </w:pPr>
      <w:r w:rsidRPr="00B47AC6">
        <w:rPr>
          <w:rFonts w:ascii="Symbol" w:hAnsi="Symbol"/>
        </w:rPr>
        <w:t></w:t>
      </w:r>
      <w:r w:rsidRPr="00B47AC6">
        <w:rPr>
          <w:rFonts w:ascii="Symbol" w:hAnsi="Symbol"/>
        </w:rPr>
        <w:tab/>
      </w:r>
      <w:r w:rsidR="00D22CAA" w:rsidRPr="00B47AC6">
        <w:t>prohibited biosecurity matter (see s 33</w:t>
      </w:r>
      <w:r w:rsidR="004B357F">
        <w:t xml:space="preserve"> </w:t>
      </w:r>
      <w:r w:rsidR="00D22CAA" w:rsidRPr="00B47AC6">
        <w:t>(1))</w:t>
      </w:r>
    </w:p>
    <w:p w14:paraId="2424F618" w14:textId="739588F9" w:rsidR="006F1180" w:rsidRPr="00B47AC6" w:rsidRDefault="00181714" w:rsidP="00181714">
      <w:pPr>
        <w:pStyle w:val="aNoteBulletss"/>
        <w:tabs>
          <w:tab w:val="left" w:pos="2300"/>
        </w:tabs>
      </w:pPr>
      <w:r w:rsidRPr="00B47AC6">
        <w:rPr>
          <w:rFonts w:ascii="Symbol" w:hAnsi="Symbol"/>
        </w:rPr>
        <w:t></w:t>
      </w:r>
      <w:r w:rsidRPr="00B47AC6">
        <w:rPr>
          <w:rFonts w:ascii="Symbol" w:hAnsi="Symbol"/>
        </w:rPr>
        <w:tab/>
      </w:r>
      <w:r w:rsidR="006F1180" w:rsidRPr="00B47AC6">
        <w:t>registration decision notice</w:t>
      </w:r>
    </w:p>
    <w:p w14:paraId="56279DB6" w14:textId="46E8FF43" w:rsidR="00E56590" w:rsidRPr="00B47AC6" w:rsidRDefault="00181714" w:rsidP="00181714">
      <w:pPr>
        <w:pStyle w:val="aNoteBulletss"/>
        <w:tabs>
          <w:tab w:val="left" w:pos="2300"/>
        </w:tabs>
      </w:pPr>
      <w:r w:rsidRPr="00B47AC6">
        <w:rPr>
          <w:rFonts w:ascii="Symbol" w:hAnsi="Symbol"/>
        </w:rPr>
        <w:t></w:t>
      </w:r>
      <w:r w:rsidRPr="00B47AC6">
        <w:rPr>
          <w:rFonts w:ascii="Symbol" w:hAnsi="Symbol"/>
        </w:rPr>
        <w:tab/>
      </w:r>
      <w:r w:rsidR="00E56590" w:rsidRPr="00B47AC6">
        <w:t>specific biosecurity requirement (see</w:t>
      </w:r>
      <w:r w:rsidR="004B357F">
        <w:t xml:space="preserve"> </w:t>
      </w:r>
      <w:r w:rsidR="00E56590" w:rsidRPr="00B47AC6">
        <w:t>s</w:t>
      </w:r>
      <w:r w:rsidR="004B357F">
        <w:t xml:space="preserve"> </w:t>
      </w:r>
      <w:r w:rsidR="00E56590" w:rsidRPr="00B47AC6">
        <w:t>23</w:t>
      </w:r>
      <w:r w:rsidR="005C586A" w:rsidRPr="00B47AC6">
        <w:t xml:space="preserve"> (1)</w:t>
      </w:r>
      <w:r w:rsidR="00E56590" w:rsidRPr="00B47AC6">
        <w:t>)</w:t>
      </w:r>
    </w:p>
    <w:p w14:paraId="35407900" w14:textId="6C6056A6" w:rsidR="009D0C97" w:rsidRPr="00B47AC6" w:rsidRDefault="00181714" w:rsidP="00181714">
      <w:pPr>
        <w:pStyle w:val="aNoteBulletss"/>
        <w:tabs>
          <w:tab w:val="left" w:pos="2300"/>
        </w:tabs>
      </w:pPr>
      <w:r w:rsidRPr="00B47AC6">
        <w:rPr>
          <w:rFonts w:ascii="Symbol" w:hAnsi="Symbol"/>
        </w:rPr>
        <w:t></w:t>
      </w:r>
      <w:r w:rsidRPr="00B47AC6">
        <w:rPr>
          <w:rFonts w:ascii="Symbol" w:hAnsi="Symbol"/>
        </w:rPr>
        <w:tab/>
      </w:r>
      <w:r w:rsidR="002511C4" w:rsidRPr="00B47AC6">
        <w:t>supply</w:t>
      </w:r>
    </w:p>
    <w:p w14:paraId="129BCDBF" w14:textId="3C00238B" w:rsidR="002511C4" w:rsidRPr="00B47AC6" w:rsidRDefault="00181714" w:rsidP="00181714">
      <w:pPr>
        <w:pStyle w:val="aNoteBulletss"/>
        <w:tabs>
          <w:tab w:val="left" w:pos="2300"/>
        </w:tabs>
      </w:pPr>
      <w:r w:rsidRPr="00B47AC6">
        <w:rPr>
          <w:rFonts w:ascii="Symbol" w:hAnsi="Symbol"/>
        </w:rPr>
        <w:t></w:t>
      </w:r>
      <w:r w:rsidRPr="00B47AC6">
        <w:rPr>
          <w:rFonts w:ascii="Symbol" w:hAnsi="Symbol"/>
        </w:rPr>
        <w:tab/>
      </w:r>
      <w:r w:rsidR="009D0C97" w:rsidRPr="00B47AC6">
        <w:t>treatment measure</w:t>
      </w:r>
      <w:r w:rsidR="00B162ED" w:rsidRPr="00B47AC6">
        <w:t>.</w:t>
      </w:r>
    </w:p>
    <w:p w14:paraId="2260CB02" w14:textId="41F1AC6A" w:rsidR="00633A6C" w:rsidRPr="00B47AC6" w:rsidRDefault="00633A6C" w:rsidP="00181714">
      <w:pPr>
        <w:pStyle w:val="aDef"/>
      </w:pPr>
      <w:r w:rsidRPr="00B47AC6">
        <w:rPr>
          <w:rStyle w:val="charBoldItals"/>
        </w:rPr>
        <w:t>Access Canberra</w:t>
      </w:r>
      <w:r w:rsidRPr="00B47AC6">
        <w:t>, for</w:t>
      </w:r>
      <w:r w:rsidR="00863F49" w:rsidRPr="00B47AC6">
        <w:t xml:space="preserve"> part 4</w:t>
      </w:r>
      <w:r w:rsidR="00953264" w:rsidRPr="00B47AC6">
        <w:t xml:space="preserve"> (Duty to notify biosecurity events and notifiable biosecurity matter)</w:t>
      </w:r>
      <w:r w:rsidRPr="00B47AC6">
        <w:t>—see</w:t>
      </w:r>
      <w:r w:rsidR="004B357F">
        <w:t xml:space="preserve"> </w:t>
      </w:r>
      <w:r w:rsidR="005876D9" w:rsidRPr="00B47AC6">
        <w:t>section</w:t>
      </w:r>
      <w:r w:rsidR="004B357F">
        <w:t xml:space="preserve"> </w:t>
      </w:r>
      <w:r w:rsidR="00B26986">
        <w:t>20</w:t>
      </w:r>
      <w:r w:rsidRPr="00B47AC6">
        <w:t>.</w:t>
      </w:r>
    </w:p>
    <w:p w14:paraId="30C61E14" w14:textId="4540FBF1" w:rsidR="00CF77F7" w:rsidRPr="00B47AC6" w:rsidRDefault="00CF77F7" w:rsidP="00181714">
      <w:pPr>
        <w:pStyle w:val="aDef"/>
      </w:pPr>
      <w:r w:rsidRPr="003E78A4">
        <w:rPr>
          <w:rStyle w:val="charBoldItals"/>
        </w:rPr>
        <w:lastRenderedPageBreak/>
        <w:t xml:space="preserve">animal </w:t>
      </w:r>
      <w:r w:rsidR="005B2622" w:rsidRPr="003E78A4">
        <w:rPr>
          <w:rStyle w:val="charBoldItals"/>
        </w:rPr>
        <w:t>feed</w:t>
      </w:r>
      <w:r w:rsidRPr="00B47AC6">
        <w:t>, for</w:t>
      </w:r>
      <w:r w:rsidR="00863F49" w:rsidRPr="00B47AC6">
        <w:t xml:space="preserve"> division 2.2</w:t>
      </w:r>
      <w:r w:rsidRPr="00B47AC6">
        <w:t xml:space="preserve"> </w:t>
      </w:r>
      <w:r w:rsidR="00EE7E64" w:rsidRPr="00B47AC6">
        <w:t>(</w:t>
      </w:r>
      <w:r w:rsidR="00953264" w:rsidRPr="00B47AC6">
        <w:t xml:space="preserve">Specific biosecurity requirements—animal </w:t>
      </w:r>
      <w:r w:rsidR="005B2622" w:rsidRPr="00B47AC6">
        <w:t>feed</w:t>
      </w:r>
      <w:r w:rsidR="00953264" w:rsidRPr="00B47AC6">
        <w:t>)</w:t>
      </w:r>
      <w:r w:rsidRPr="00B47AC6">
        <w:t>—see</w:t>
      </w:r>
      <w:r w:rsidR="004B357F">
        <w:t xml:space="preserve"> </w:t>
      </w:r>
      <w:r w:rsidRPr="00B47AC6">
        <w:t>section</w:t>
      </w:r>
      <w:r w:rsidR="004B357F">
        <w:t xml:space="preserve"> </w:t>
      </w:r>
      <w:r w:rsidR="00A6197E">
        <w:t>7</w:t>
      </w:r>
      <w:r w:rsidR="00E00651" w:rsidRPr="00B47AC6">
        <w:t xml:space="preserve"> (1)</w:t>
      </w:r>
      <w:r w:rsidRPr="00B47AC6">
        <w:t>.</w:t>
      </w:r>
    </w:p>
    <w:p w14:paraId="47ED8FFC" w14:textId="77777777" w:rsidR="00B061A5" w:rsidRPr="00B47AC6" w:rsidRDefault="00B061A5" w:rsidP="00181714">
      <w:pPr>
        <w:pStyle w:val="aDef"/>
      </w:pPr>
      <w:r w:rsidRPr="003E78A4">
        <w:rPr>
          <w:rStyle w:val="charBoldItals"/>
        </w:rPr>
        <w:t>Animal Health Committee</w:t>
      </w:r>
      <w:r w:rsidRPr="00B47AC6">
        <w:t xml:space="preserve"> means the Animal Health Committee of the National Biosecurity Committee established under the Intergovernmental Agreement on Biosecurity.</w:t>
      </w:r>
    </w:p>
    <w:p w14:paraId="7FB9A463" w14:textId="7CE11531" w:rsidR="00B061A5" w:rsidRPr="00B47AC6" w:rsidRDefault="00B061A5" w:rsidP="00B061A5">
      <w:pPr>
        <w:pStyle w:val="aNote"/>
      </w:pPr>
      <w:r w:rsidRPr="003E78A4">
        <w:rPr>
          <w:rStyle w:val="charItals"/>
        </w:rPr>
        <w:t>Note</w:t>
      </w:r>
      <w:r w:rsidRPr="003E78A4">
        <w:rPr>
          <w:rStyle w:val="charItals"/>
        </w:rPr>
        <w:tab/>
      </w:r>
      <w:r w:rsidRPr="00B47AC6">
        <w:t xml:space="preserve">The Intergovernmental Agreement on Biosecurity is accessible at </w:t>
      </w:r>
      <w:hyperlink r:id="rId69" w:history="1">
        <w:r w:rsidR="003E78A4" w:rsidRPr="003E78A4">
          <w:rPr>
            <w:rStyle w:val="charCitHyperlinkAbbrev"/>
          </w:rPr>
          <w:t>www.federation.gov.au</w:t>
        </w:r>
      </w:hyperlink>
      <w:r w:rsidRPr="00B47AC6">
        <w:t>.</w:t>
      </w:r>
    </w:p>
    <w:p w14:paraId="2C2AFA4B" w14:textId="3DA55A7D" w:rsidR="00D03456" w:rsidRPr="00B47AC6" w:rsidRDefault="00D03456" w:rsidP="00181714">
      <w:pPr>
        <w:pStyle w:val="aDef"/>
      </w:pPr>
      <w:r w:rsidRPr="003E78A4">
        <w:rPr>
          <w:rStyle w:val="charBoldItals"/>
        </w:rPr>
        <w:t>Australian or lawfully imported milk product</w:t>
      </w:r>
      <w:r w:rsidRPr="00B47AC6">
        <w:t>, for</w:t>
      </w:r>
      <w:r w:rsidR="00863F49" w:rsidRPr="00B47AC6">
        <w:t xml:space="preserve"> division 2.2</w:t>
      </w:r>
      <w:r w:rsidRPr="00B47AC6">
        <w:t xml:space="preserve"> (Specific biosecurity requirements—animal </w:t>
      </w:r>
      <w:r w:rsidR="005B2622" w:rsidRPr="00B47AC6">
        <w:t>feed</w:t>
      </w:r>
      <w:r w:rsidRPr="00B47AC6">
        <w:t>)—see</w:t>
      </w:r>
      <w:r w:rsidR="004B357F">
        <w:t xml:space="preserve"> </w:t>
      </w:r>
      <w:r w:rsidRPr="00B47AC6">
        <w:t>section</w:t>
      </w:r>
      <w:r w:rsidR="004B357F">
        <w:t xml:space="preserve"> </w:t>
      </w:r>
      <w:r w:rsidR="00A6197E">
        <w:t>7</w:t>
      </w:r>
      <w:r w:rsidR="00E00651" w:rsidRPr="00B47AC6">
        <w:t xml:space="preserve"> (1)</w:t>
      </w:r>
      <w:r w:rsidRPr="00B47AC6">
        <w:t>.</w:t>
      </w:r>
    </w:p>
    <w:p w14:paraId="3E408B7A" w14:textId="26CF5C06" w:rsidR="00FA5303" w:rsidRPr="00B47AC6" w:rsidRDefault="00FA5303" w:rsidP="00181714">
      <w:pPr>
        <w:pStyle w:val="aDef"/>
      </w:pPr>
      <w:r w:rsidRPr="003E78A4">
        <w:rPr>
          <w:rStyle w:val="charBoldItals"/>
        </w:rPr>
        <w:t>bee</w:t>
      </w:r>
      <w:r w:rsidRPr="00B47AC6">
        <w:t xml:space="preserve"> means a European honey bee (</w:t>
      </w:r>
      <w:r w:rsidRPr="003E78A4">
        <w:rPr>
          <w:rStyle w:val="charItals"/>
        </w:rPr>
        <w:t>Apis mellifera</w:t>
      </w:r>
      <w:r w:rsidRPr="00B47AC6">
        <w:t>).</w:t>
      </w:r>
    </w:p>
    <w:p w14:paraId="466FB473" w14:textId="585A4F28" w:rsidR="00C96B6C" w:rsidRPr="00B47AC6" w:rsidRDefault="00EE7E64" w:rsidP="00C96B6C">
      <w:pPr>
        <w:pStyle w:val="aDef"/>
      </w:pPr>
      <w:r w:rsidRPr="003E78A4">
        <w:rPr>
          <w:rStyle w:val="charBoldItals"/>
        </w:rPr>
        <w:t>b</w:t>
      </w:r>
      <w:r w:rsidR="00C96B6C" w:rsidRPr="003E78A4">
        <w:rPr>
          <w:rStyle w:val="charBoldItals"/>
        </w:rPr>
        <w:t>eekeeper</w:t>
      </w:r>
      <w:r w:rsidR="00863F49" w:rsidRPr="00B47AC6">
        <w:t>, for part 5</w:t>
      </w:r>
      <w:r w:rsidR="00C96B6C" w:rsidRPr="00B47AC6">
        <w:t xml:space="preserve"> (Biosecurity registration—beekeepers)—see section</w:t>
      </w:r>
      <w:r w:rsidR="004B357F">
        <w:t xml:space="preserve"> </w:t>
      </w:r>
      <w:r w:rsidR="00A6197E">
        <w:t>23</w:t>
      </w:r>
      <w:r w:rsidR="00C96B6C" w:rsidRPr="00B47AC6">
        <w:t>.</w:t>
      </w:r>
    </w:p>
    <w:p w14:paraId="62B29338" w14:textId="1F935CBF" w:rsidR="002B2160" w:rsidRPr="00B47AC6" w:rsidRDefault="002B2160" w:rsidP="00181714">
      <w:pPr>
        <w:pStyle w:val="aDef"/>
      </w:pPr>
      <w:r w:rsidRPr="003E78A4">
        <w:rPr>
          <w:rStyle w:val="charBoldItals"/>
        </w:rPr>
        <w:t>bee</w:t>
      </w:r>
      <w:r w:rsidR="00BB67AA" w:rsidRPr="003E78A4">
        <w:rPr>
          <w:rStyle w:val="charBoldItals"/>
        </w:rPr>
        <w:t>keep</w:t>
      </w:r>
      <w:r w:rsidRPr="003E78A4">
        <w:rPr>
          <w:rStyle w:val="charBoldItals"/>
        </w:rPr>
        <w:t>er registration</w:t>
      </w:r>
      <w:r w:rsidRPr="00B47AC6">
        <w:t>, for</w:t>
      </w:r>
      <w:r w:rsidR="00863F49" w:rsidRPr="00B47AC6">
        <w:t xml:space="preserve"> part 5 </w:t>
      </w:r>
      <w:r w:rsidRPr="00B47AC6">
        <w:t>(Biosecurity registration—bee</w:t>
      </w:r>
      <w:r w:rsidR="00BB67AA" w:rsidRPr="00B47AC6">
        <w:t>keep</w:t>
      </w:r>
      <w:r w:rsidRPr="00B47AC6">
        <w:t>ers)—see section</w:t>
      </w:r>
      <w:r w:rsidR="004B357F">
        <w:t xml:space="preserve"> </w:t>
      </w:r>
      <w:r w:rsidR="00A6197E">
        <w:t>23</w:t>
      </w:r>
      <w:r w:rsidRPr="00B47AC6">
        <w:t>.</w:t>
      </w:r>
    </w:p>
    <w:p w14:paraId="7DF1731F" w14:textId="4A4D5513" w:rsidR="006A66CF" w:rsidRPr="00B47AC6" w:rsidRDefault="006A66CF" w:rsidP="00181714">
      <w:pPr>
        <w:pStyle w:val="aDef"/>
      </w:pPr>
      <w:r w:rsidRPr="003E78A4">
        <w:rPr>
          <w:rStyle w:val="charBoldItals"/>
        </w:rPr>
        <w:t>bee</w:t>
      </w:r>
      <w:r w:rsidR="00BB67AA" w:rsidRPr="003E78A4">
        <w:rPr>
          <w:rStyle w:val="charBoldItals"/>
        </w:rPr>
        <w:t>keep</w:t>
      </w:r>
      <w:r w:rsidRPr="003E78A4">
        <w:rPr>
          <w:rStyle w:val="charBoldItals"/>
        </w:rPr>
        <w:t>er registration</w:t>
      </w:r>
      <w:r w:rsidR="00BE2191" w:rsidRPr="003E78A4">
        <w:rPr>
          <w:rStyle w:val="charBoldItals"/>
        </w:rPr>
        <w:t xml:space="preserve"> number</w:t>
      </w:r>
      <w:r w:rsidRPr="00B47AC6">
        <w:t>, for</w:t>
      </w:r>
      <w:r w:rsidR="00863F49" w:rsidRPr="00B47AC6">
        <w:t xml:space="preserve"> part 5</w:t>
      </w:r>
      <w:r w:rsidRPr="00B47AC6">
        <w:t xml:space="preserve"> (Biosecurity registration—bee</w:t>
      </w:r>
      <w:r w:rsidR="00BB67AA" w:rsidRPr="00B47AC6">
        <w:t>keep</w:t>
      </w:r>
      <w:r w:rsidRPr="00B47AC6">
        <w:t>ers)—see section</w:t>
      </w:r>
      <w:r w:rsidR="004B357F">
        <w:t xml:space="preserve"> </w:t>
      </w:r>
      <w:r w:rsidR="00A6197E">
        <w:t>25</w:t>
      </w:r>
      <w:r w:rsidR="005C586A" w:rsidRPr="00B47AC6">
        <w:t xml:space="preserve"> (1)</w:t>
      </w:r>
      <w:r w:rsidRPr="00B47AC6">
        <w:t>.</w:t>
      </w:r>
    </w:p>
    <w:p w14:paraId="10E9CE18" w14:textId="1319CF84" w:rsidR="00DE6D52" w:rsidRPr="00B47AC6" w:rsidRDefault="00D50C78" w:rsidP="00181714">
      <w:pPr>
        <w:pStyle w:val="aDef"/>
      </w:pPr>
      <w:r w:rsidRPr="003E78A4">
        <w:rPr>
          <w:rStyle w:val="charBoldItals"/>
        </w:rPr>
        <w:t>biosecurity management plan</w:t>
      </w:r>
      <w:r w:rsidR="00DE6D52" w:rsidRPr="00B47AC6">
        <w:rPr>
          <w:bCs/>
          <w:iCs/>
        </w:rPr>
        <w:t xml:space="preserve">, </w:t>
      </w:r>
      <w:r w:rsidR="00DE6D52" w:rsidRPr="00B47AC6">
        <w:t>for</w:t>
      </w:r>
      <w:r w:rsidR="00863F49" w:rsidRPr="00B47AC6">
        <w:t xml:space="preserve"> part 8</w:t>
      </w:r>
      <w:r w:rsidR="00DE6D52" w:rsidRPr="00B47AC6">
        <w:t xml:space="preserve"> (Biosecurity management plans)—see section</w:t>
      </w:r>
      <w:r w:rsidR="004B357F">
        <w:t xml:space="preserve"> </w:t>
      </w:r>
      <w:r w:rsidR="00A6197E">
        <w:t>44</w:t>
      </w:r>
      <w:r w:rsidR="00DE6D52" w:rsidRPr="00B47AC6">
        <w:t>.</w:t>
      </w:r>
    </w:p>
    <w:p w14:paraId="7D8773B8" w14:textId="77777777" w:rsidR="00BE5050" w:rsidRPr="00B47AC6" w:rsidRDefault="00BE5050" w:rsidP="00181714">
      <w:pPr>
        <w:pStyle w:val="aDef"/>
      </w:pPr>
      <w:r w:rsidRPr="003E78A4">
        <w:rPr>
          <w:rStyle w:val="charBoldItals"/>
        </w:rPr>
        <w:t>feed</w:t>
      </w:r>
      <w:r w:rsidRPr="00B47AC6">
        <w:t xml:space="preserve"> material to an animal—</w:t>
      </w:r>
    </w:p>
    <w:p w14:paraId="506F57B9" w14:textId="5AF20A01" w:rsidR="00BE5050" w:rsidRPr="00B47AC6" w:rsidRDefault="00181714" w:rsidP="00181714">
      <w:pPr>
        <w:pStyle w:val="aDefpara"/>
      </w:pPr>
      <w:r>
        <w:tab/>
      </w:r>
      <w:r w:rsidRPr="00B47AC6">
        <w:t>(a)</w:t>
      </w:r>
      <w:r w:rsidRPr="00B47AC6">
        <w:tab/>
      </w:r>
      <w:r w:rsidR="00BE5050" w:rsidRPr="00B47AC6">
        <w:t>includes allowing the animal to have access to the material; but</w:t>
      </w:r>
    </w:p>
    <w:p w14:paraId="5A85340A" w14:textId="1276BE01" w:rsidR="00BE5050" w:rsidRPr="00B47AC6" w:rsidRDefault="00181714" w:rsidP="00181714">
      <w:pPr>
        <w:pStyle w:val="aDefpara"/>
      </w:pPr>
      <w:r>
        <w:tab/>
      </w:r>
      <w:r w:rsidRPr="00B47AC6">
        <w:t>(b)</w:t>
      </w:r>
      <w:r w:rsidRPr="00B47AC6">
        <w:tab/>
      </w:r>
      <w:r w:rsidR="00BE5050" w:rsidRPr="00B47AC6">
        <w:t>does not include allowing the animal to have access to the material in the following circumstances:</w:t>
      </w:r>
    </w:p>
    <w:p w14:paraId="432A49AF" w14:textId="7C974076" w:rsidR="00BE5050" w:rsidRPr="00B47AC6" w:rsidRDefault="00181714" w:rsidP="00181714">
      <w:pPr>
        <w:pStyle w:val="aDefsubpara"/>
      </w:pPr>
      <w:r>
        <w:tab/>
      </w:r>
      <w:r w:rsidRPr="00B47AC6">
        <w:t>(i)</w:t>
      </w:r>
      <w:r w:rsidRPr="00B47AC6">
        <w:tab/>
      </w:r>
      <w:r w:rsidR="00BE5050" w:rsidRPr="00B47AC6">
        <w:t>an animal having access to a placenta of a herd mate;</w:t>
      </w:r>
    </w:p>
    <w:p w14:paraId="4859A78C" w14:textId="5190F417" w:rsidR="00BE5050" w:rsidRPr="00B47AC6" w:rsidRDefault="00181714" w:rsidP="00181714">
      <w:pPr>
        <w:pStyle w:val="aDefsubpara"/>
      </w:pPr>
      <w:r>
        <w:tab/>
      </w:r>
      <w:r w:rsidRPr="00B47AC6">
        <w:t>(ii)</w:t>
      </w:r>
      <w:r w:rsidRPr="00B47AC6">
        <w:tab/>
      </w:r>
      <w:r w:rsidR="00BE5050" w:rsidRPr="00B47AC6">
        <w:t>an animal licking another animal;</w:t>
      </w:r>
    </w:p>
    <w:p w14:paraId="327D920F" w14:textId="40F0EEB2" w:rsidR="00BE5050" w:rsidRPr="00B47AC6" w:rsidRDefault="00181714" w:rsidP="00181714">
      <w:pPr>
        <w:pStyle w:val="aDefsubpara"/>
      </w:pPr>
      <w:r>
        <w:tab/>
      </w:r>
      <w:r w:rsidRPr="00B47AC6">
        <w:t>(iii)</w:t>
      </w:r>
      <w:r w:rsidRPr="00B47AC6">
        <w:tab/>
      </w:r>
      <w:r w:rsidR="00BE5050" w:rsidRPr="00B47AC6">
        <w:t>an animal having access to naturally deposited faeces of a herd mate or wildlife;</w:t>
      </w:r>
    </w:p>
    <w:p w14:paraId="16590804" w14:textId="7602026B" w:rsidR="00BE5050" w:rsidRPr="00B47AC6" w:rsidRDefault="00181714" w:rsidP="00D904DB">
      <w:pPr>
        <w:pStyle w:val="aDefsubpara"/>
        <w:keepNext/>
      </w:pPr>
      <w:r>
        <w:lastRenderedPageBreak/>
        <w:tab/>
      </w:r>
      <w:r w:rsidRPr="00B47AC6">
        <w:t>(iv)</w:t>
      </w:r>
      <w:r w:rsidRPr="00B47AC6">
        <w:tab/>
      </w:r>
      <w:r w:rsidR="00BE5050" w:rsidRPr="00B47AC6">
        <w:t>an animal having access to a carcass of a herd mate or wildlife;</w:t>
      </w:r>
    </w:p>
    <w:p w14:paraId="70954EA0" w14:textId="4623C851" w:rsidR="00BE5050" w:rsidRPr="00B47AC6" w:rsidRDefault="00181714" w:rsidP="00181714">
      <w:pPr>
        <w:pStyle w:val="aDefsubpara"/>
      </w:pPr>
      <w:r>
        <w:tab/>
      </w:r>
      <w:r w:rsidRPr="00B47AC6">
        <w:t>(v)</w:t>
      </w:r>
      <w:r w:rsidRPr="00B47AC6">
        <w:tab/>
      </w:r>
      <w:r w:rsidR="00BE5050" w:rsidRPr="00B47AC6">
        <w:t>any other circumstances where it would not be reasonable to prevent the animal from having access to the material.</w:t>
      </w:r>
    </w:p>
    <w:p w14:paraId="5E6828F9" w14:textId="45937FBC" w:rsidR="003F5FF5" w:rsidRPr="00B47AC6" w:rsidRDefault="003F5FF5" w:rsidP="00181714">
      <w:pPr>
        <w:pStyle w:val="aDef"/>
      </w:pPr>
      <w:r w:rsidRPr="003E78A4">
        <w:rPr>
          <w:rStyle w:val="charBoldItals"/>
        </w:rPr>
        <w:t>manager</w:t>
      </w:r>
      <w:r w:rsidRPr="00B47AC6">
        <w:t xml:space="preserve">, for </w:t>
      </w:r>
      <w:r w:rsidR="004D0A97" w:rsidRPr="00B47AC6">
        <w:t>premises</w:t>
      </w:r>
      <w:r w:rsidRPr="00B47AC6">
        <w:t xml:space="preserve">, for </w:t>
      </w:r>
      <w:r w:rsidR="00863F49" w:rsidRPr="00B47AC6">
        <w:t>part 8</w:t>
      </w:r>
      <w:r w:rsidR="00DE6D52" w:rsidRPr="00B47AC6">
        <w:t xml:space="preserve"> (Biosecurity management plans)—see section</w:t>
      </w:r>
      <w:r w:rsidR="004B357F">
        <w:t xml:space="preserve"> </w:t>
      </w:r>
      <w:r w:rsidR="00A6197E">
        <w:t>44</w:t>
      </w:r>
      <w:r w:rsidR="00DE6D52" w:rsidRPr="00B47AC6">
        <w:t>.</w:t>
      </w:r>
    </w:p>
    <w:p w14:paraId="33C147BC" w14:textId="046C3DE1" w:rsidR="00CF77F7" w:rsidRPr="00B47AC6" w:rsidRDefault="00CF77F7" w:rsidP="00181714">
      <w:pPr>
        <w:pStyle w:val="aDef"/>
      </w:pPr>
      <w:r w:rsidRPr="003E78A4">
        <w:rPr>
          <w:rStyle w:val="charBoldItals"/>
        </w:rPr>
        <w:t xml:space="preserve">prohibited pig </w:t>
      </w:r>
      <w:r w:rsidR="005B2622" w:rsidRPr="003E78A4">
        <w:rPr>
          <w:rStyle w:val="charBoldItals"/>
        </w:rPr>
        <w:t>feed</w:t>
      </w:r>
      <w:r w:rsidRPr="00B47AC6">
        <w:t>, for</w:t>
      </w:r>
      <w:r w:rsidR="00863F49" w:rsidRPr="00B47AC6">
        <w:t xml:space="preserve"> subdivision 2.2.2 </w:t>
      </w:r>
      <w:r w:rsidR="00704DD7" w:rsidRPr="00B47AC6">
        <w:t xml:space="preserve">(Animal </w:t>
      </w:r>
      <w:r w:rsidR="005B2622" w:rsidRPr="00B47AC6">
        <w:t>feed</w:t>
      </w:r>
      <w:r w:rsidR="00704DD7" w:rsidRPr="00B47AC6">
        <w:t>—pigs)</w:t>
      </w:r>
      <w:r w:rsidRPr="00B47AC6">
        <w:t>—see</w:t>
      </w:r>
      <w:r w:rsidR="004B357F">
        <w:t xml:space="preserve"> </w:t>
      </w:r>
      <w:r w:rsidRPr="00B47AC6">
        <w:t>section</w:t>
      </w:r>
      <w:r w:rsidR="004B357F">
        <w:t xml:space="preserve"> </w:t>
      </w:r>
      <w:r w:rsidR="00A6197E">
        <w:t>8</w:t>
      </w:r>
      <w:r w:rsidR="00EE7E64" w:rsidRPr="00B47AC6">
        <w:t xml:space="preserve"> (1)</w:t>
      </w:r>
      <w:r w:rsidRPr="00B47AC6">
        <w:t>.</w:t>
      </w:r>
    </w:p>
    <w:p w14:paraId="62CAF932" w14:textId="6878E057" w:rsidR="00FD79CA" w:rsidRPr="00B47AC6" w:rsidRDefault="00FD79CA" w:rsidP="00181714">
      <w:pPr>
        <w:pStyle w:val="aDef"/>
      </w:pPr>
      <w:r w:rsidRPr="003E78A4">
        <w:rPr>
          <w:rStyle w:val="charBoldItals"/>
        </w:rPr>
        <w:t>property identification code</w:t>
      </w:r>
      <w:r w:rsidR="0079346C" w:rsidRPr="00B47AC6">
        <w:rPr>
          <w:bCs/>
          <w:iCs/>
        </w:rPr>
        <w:t>, for</w:t>
      </w:r>
      <w:r w:rsidR="00863F49" w:rsidRPr="00B47AC6">
        <w:rPr>
          <w:bCs/>
          <w:iCs/>
        </w:rPr>
        <w:t xml:space="preserve"> part 4</w:t>
      </w:r>
      <w:r w:rsidR="0079346C" w:rsidRPr="00B47AC6">
        <w:rPr>
          <w:bCs/>
          <w:iCs/>
        </w:rPr>
        <w:t xml:space="preserve"> </w:t>
      </w:r>
      <w:r w:rsidR="0079346C" w:rsidRPr="00B47AC6">
        <w:t>(Duty to notify biosecurity events and notifiable biosecurity matter)</w:t>
      </w:r>
      <w:r w:rsidRPr="00B47AC6">
        <w:t>—</w:t>
      </w:r>
      <w:r w:rsidR="00C854CE" w:rsidRPr="00B47AC6">
        <w:t xml:space="preserve">see the </w:t>
      </w:r>
      <w:r w:rsidR="00C854CE" w:rsidRPr="00A6197E">
        <w:rPr>
          <w:rStyle w:val="charItals"/>
        </w:rPr>
        <w:t>Biosecurity (National Livestock Identification System) Regulation 2025</w:t>
      </w:r>
      <w:r w:rsidR="00C854CE" w:rsidRPr="00B47AC6">
        <w:t>, dictionary</w:t>
      </w:r>
      <w:r w:rsidRPr="00B47AC6">
        <w:t>.</w:t>
      </w:r>
    </w:p>
    <w:p w14:paraId="2BEDABC4" w14:textId="272530A9" w:rsidR="0080662D" w:rsidRPr="00B47AC6" w:rsidRDefault="009614A0" w:rsidP="00181714">
      <w:pPr>
        <w:pStyle w:val="aDef"/>
      </w:pPr>
      <w:r w:rsidRPr="003E78A4">
        <w:rPr>
          <w:rStyle w:val="charBoldItals"/>
        </w:rPr>
        <w:t>RAM</w:t>
      </w:r>
      <w:r w:rsidR="004B357F">
        <w:rPr>
          <w:rStyle w:val="charBoldItals"/>
        </w:rPr>
        <w:t xml:space="preserve"> </w:t>
      </w:r>
      <w:r w:rsidRPr="003E78A4">
        <w:rPr>
          <w:rStyle w:val="charBoldItals"/>
        </w:rPr>
        <w:t>statement</w:t>
      </w:r>
      <w:r w:rsidR="0080662D" w:rsidRPr="00B47AC6">
        <w:t xml:space="preserve">—see </w:t>
      </w:r>
      <w:r w:rsidR="0080662D" w:rsidRPr="003E78A4">
        <w:rPr>
          <w:rStyle w:val="charBoldItals"/>
        </w:rPr>
        <w:t>restricted animal material statement</w:t>
      </w:r>
      <w:r w:rsidR="0080662D" w:rsidRPr="00B47AC6">
        <w:t>.</w:t>
      </w:r>
    </w:p>
    <w:p w14:paraId="039DEFF8" w14:textId="470868B7" w:rsidR="00452E94" w:rsidRPr="00B47AC6" w:rsidRDefault="00452E94" w:rsidP="00181714">
      <w:pPr>
        <w:pStyle w:val="aDef"/>
      </w:pPr>
      <w:r w:rsidRPr="003E78A4">
        <w:rPr>
          <w:rStyle w:val="charBoldItals"/>
        </w:rPr>
        <w:t>registered bee</w:t>
      </w:r>
      <w:r w:rsidR="00BB67AA" w:rsidRPr="003E78A4">
        <w:rPr>
          <w:rStyle w:val="charBoldItals"/>
        </w:rPr>
        <w:t>keep</w:t>
      </w:r>
      <w:r w:rsidRPr="003E78A4">
        <w:rPr>
          <w:rStyle w:val="charBoldItals"/>
        </w:rPr>
        <w:t>er</w:t>
      </w:r>
      <w:r w:rsidRPr="00B47AC6">
        <w:t>, for</w:t>
      </w:r>
      <w:r w:rsidR="00863F49" w:rsidRPr="00B47AC6">
        <w:t xml:space="preserve"> part 5</w:t>
      </w:r>
      <w:r w:rsidRPr="00B47AC6">
        <w:t xml:space="preserve"> (Biosecurity registration—bee</w:t>
      </w:r>
      <w:r w:rsidR="00BB67AA" w:rsidRPr="00B47AC6">
        <w:t>keep</w:t>
      </w:r>
      <w:r w:rsidRPr="00B47AC6">
        <w:t>ers)—see section</w:t>
      </w:r>
      <w:r w:rsidR="004B357F">
        <w:t xml:space="preserve"> </w:t>
      </w:r>
      <w:r w:rsidR="00A6197E">
        <w:t>23</w:t>
      </w:r>
      <w:r w:rsidRPr="00B47AC6">
        <w:t>.</w:t>
      </w:r>
    </w:p>
    <w:p w14:paraId="7E81DE4E" w14:textId="57E70DB3" w:rsidR="00BA74CF" w:rsidRPr="00B47AC6" w:rsidRDefault="00BA74CF" w:rsidP="00181714">
      <w:pPr>
        <w:pStyle w:val="aDef"/>
      </w:pPr>
      <w:r w:rsidRPr="003E78A4">
        <w:rPr>
          <w:rStyle w:val="charBoldItals"/>
        </w:rPr>
        <w:t>residential lease</w:t>
      </w:r>
      <w:r w:rsidR="006E1D8A" w:rsidRPr="00B47AC6">
        <w:t>, for</w:t>
      </w:r>
      <w:r w:rsidR="00863F49" w:rsidRPr="00B47AC6">
        <w:t xml:space="preserve"> division 5.3</w:t>
      </w:r>
      <w:r w:rsidR="006E1D8A" w:rsidRPr="00B47AC6">
        <w:t xml:space="preserve"> (Beekeeper registration—conditions)—</w:t>
      </w:r>
      <w:r w:rsidRPr="00B47AC6">
        <w:t xml:space="preserve">see the </w:t>
      </w:r>
      <w:hyperlink r:id="rId70" w:tooltip="A2023-18" w:history="1">
        <w:r w:rsidR="003E78A4" w:rsidRPr="003E78A4">
          <w:rPr>
            <w:rStyle w:val="charCitHyperlinkItal"/>
          </w:rPr>
          <w:t>Planning Act 2023</w:t>
        </w:r>
      </w:hyperlink>
      <w:r w:rsidRPr="00B47AC6">
        <w:t>, section</w:t>
      </w:r>
      <w:r w:rsidR="004B357F">
        <w:t xml:space="preserve"> </w:t>
      </w:r>
      <w:r w:rsidRPr="00B47AC6">
        <w:t>256.</w:t>
      </w:r>
    </w:p>
    <w:p w14:paraId="271BF6B4" w14:textId="332D9BF3" w:rsidR="00123881" w:rsidRPr="00B47AC6" w:rsidRDefault="00123881" w:rsidP="00181714">
      <w:pPr>
        <w:pStyle w:val="aDef"/>
      </w:pPr>
      <w:r w:rsidRPr="003E78A4">
        <w:rPr>
          <w:rStyle w:val="charBoldItals"/>
        </w:rPr>
        <w:t>restricted animal material</w:t>
      </w:r>
      <w:r w:rsidR="003F5FF5" w:rsidRPr="00B47AC6">
        <w:t xml:space="preserve">, </w:t>
      </w:r>
      <w:r w:rsidRPr="00B47AC6">
        <w:t>for</w:t>
      </w:r>
      <w:r w:rsidR="00B55DD0" w:rsidRPr="00B47AC6">
        <w:t xml:space="preserve"> subdivision 2.2.3</w:t>
      </w:r>
      <w:r w:rsidRPr="00B47AC6">
        <w:t xml:space="preserve"> (Animal </w:t>
      </w:r>
      <w:r w:rsidR="005B2622" w:rsidRPr="00B47AC6">
        <w:t>feed</w:t>
      </w:r>
      <w:r w:rsidRPr="00B47AC6">
        <w:t>—ruminants)—see</w:t>
      </w:r>
      <w:r w:rsidR="004B357F">
        <w:t xml:space="preserve"> </w:t>
      </w:r>
      <w:r w:rsidRPr="00B47AC6">
        <w:t>section</w:t>
      </w:r>
      <w:r w:rsidR="004B357F">
        <w:t xml:space="preserve"> </w:t>
      </w:r>
      <w:r w:rsidR="00A6197E">
        <w:t>12</w:t>
      </w:r>
      <w:r w:rsidR="00C854CE" w:rsidRPr="00B47AC6">
        <w:t xml:space="preserve"> (1)</w:t>
      </w:r>
      <w:r w:rsidRPr="00B47AC6">
        <w:t>.</w:t>
      </w:r>
    </w:p>
    <w:p w14:paraId="33690026" w14:textId="166C4F10" w:rsidR="002363B4" w:rsidRPr="00B47AC6" w:rsidRDefault="0080662D" w:rsidP="00181714">
      <w:pPr>
        <w:pStyle w:val="aDef"/>
      </w:pPr>
      <w:r w:rsidRPr="003E78A4">
        <w:rPr>
          <w:rStyle w:val="charBoldItals"/>
        </w:rPr>
        <w:t>restricted animal material statement</w:t>
      </w:r>
      <w:r w:rsidRPr="00B47AC6">
        <w:t xml:space="preserve"> (or </w:t>
      </w:r>
      <w:r w:rsidR="009614A0" w:rsidRPr="003E78A4">
        <w:rPr>
          <w:rStyle w:val="charBoldItals"/>
        </w:rPr>
        <w:t>RAM</w:t>
      </w:r>
      <w:r w:rsidR="004B357F">
        <w:rPr>
          <w:rStyle w:val="charBoldItals"/>
        </w:rPr>
        <w:t xml:space="preserve"> </w:t>
      </w:r>
      <w:r w:rsidR="009614A0" w:rsidRPr="003E78A4">
        <w:rPr>
          <w:rStyle w:val="charBoldItals"/>
        </w:rPr>
        <w:t>statement</w:t>
      </w:r>
      <w:r w:rsidRPr="00B47AC6">
        <w:t>)</w:t>
      </w:r>
      <w:r w:rsidR="003F5FF5" w:rsidRPr="00B47AC6">
        <w:t xml:space="preserve">, </w:t>
      </w:r>
      <w:r w:rsidR="002363B4" w:rsidRPr="00B47AC6">
        <w:t xml:space="preserve">for </w:t>
      </w:r>
      <w:r w:rsidR="00B55DD0" w:rsidRPr="00B47AC6">
        <w:t xml:space="preserve">subdivision 2.2.3 </w:t>
      </w:r>
      <w:r w:rsidR="002363B4" w:rsidRPr="00B47AC6">
        <w:t xml:space="preserve">(Animal </w:t>
      </w:r>
      <w:r w:rsidR="005B2622" w:rsidRPr="00B47AC6">
        <w:t>feed</w:t>
      </w:r>
      <w:r w:rsidR="002363B4" w:rsidRPr="00B47AC6">
        <w:t>—ruminants)—see</w:t>
      </w:r>
      <w:r w:rsidR="004B357F">
        <w:t xml:space="preserve"> </w:t>
      </w:r>
      <w:r w:rsidR="002363B4" w:rsidRPr="00B47AC6">
        <w:t>section</w:t>
      </w:r>
      <w:r w:rsidR="004B357F">
        <w:t xml:space="preserve"> </w:t>
      </w:r>
      <w:r w:rsidR="00A6197E">
        <w:t>12</w:t>
      </w:r>
      <w:r w:rsidR="00EE7E64" w:rsidRPr="00B47AC6">
        <w:t xml:space="preserve"> (1)</w:t>
      </w:r>
      <w:r w:rsidR="002363B4" w:rsidRPr="00B47AC6">
        <w:t>.</w:t>
      </w:r>
    </w:p>
    <w:p w14:paraId="281D14FB" w14:textId="58FE57E6" w:rsidR="00704DD7" w:rsidRPr="00B47AC6" w:rsidRDefault="00512541" w:rsidP="00181714">
      <w:pPr>
        <w:pStyle w:val="aDef"/>
      </w:pPr>
      <w:r w:rsidRPr="003E78A4">
        <w:rPr>
          <w:rStyle w:val="charBoldItals"/>
        </w:rPr>
        <w:t>ruminant</w:t>
      </w:r>
      <w:r w:rsidR="00704DD7" w:rsidRPr="00B47AC6">
        <w:t>, for</w:t>
      </w:r>
      <w:r w:rsidR="00B55DD0" w:rsidRPr="00B47AC6">
        <w:t xml:space="preserve"> subdivision 2.2.3</w:t>
      </w:r>
      <w:r w:rsidR="00704DD7" w:rsidRPr="00B47AC6">
        <w:t xml:space="preserve"> (Animal </w:t>
      </w:r>
      <w:r w:rsidR="005B2622" w:rsidRPr="00B47AC6">
        <w:t>feed</w:t>
      </w:r>
      <w:r w:rsidR="00704DD7" w:rsidRPr="00B47AC6">
        <w:t>—ruminants)—see</w:t>
      </w:r>
      <w:r w:rsidR="004B357F">
        <w:t xml:space="preserve"> </w:t>
      </w:r>
      <w:r w:rsidR="00704DD7" w:rsidRPr="00B47AC6">
        <w:t>section</w:t>
      </w:r>
      <w:r w:rsidR="004C283C">
        <w:t> </w:t>
      </w:r>
      <w:r w:rsidR="00A6197E">
        <w:t>12</w:t>
      </w:r>
      <w:r w:rsidR="00C854CE" w:rsidRPr="00B47AC6">
        <w:t xml:space="preserve"> (1)</w:t>
      </w:r>
      <w:r w:rsidR="00704DD7" w:rsidRPr="00B47AC6">
        <w:t>.</w:t>
      </w:r>
    </w:p>
    <w:p w14:paraId="007D229E" w14:textId="0E45E93E" w:rsidR="00DD0963" w:rsidRPr="00B47AC6" w:rsidRDefault="00512541" w:rsidP="00262971">
      <w:pPr>
        <w:pStyle w:val="aDef"/>
      </w:pPr>
      <w:r w:rsidRPr="003E78A4">
        <w:rPr>
          <w:rStyle w:val="charBoldItals"/>
        </w:rPr>
        <w:t>tallow</w:t>
      </w:r>
      <w:r w:rsidR="00DD0963" w:rsidRPr="00B47AC6">
        <w:t>, for</w:t>
      </w:r>
      <w:r w:rsidR="00B55DD0" w:rsidRPr="00B47AC6">
        <w:t xml:space="preserve"> division 2.2</w:t>
      </w:r>
      <w:r w:rsidR="00DD0963" w:rsidRPr="00B47AC6">
        <w:t xml:space="preserve"> </w:t>
      </w:r>
      <w:r w:rsidR="00832A01" w:rsidRPr="00B47AC6">
        <w:t xml:space="preserve">(Specific biosecurity requirements—animal </w:t>
      </w:r>
      <w:r w:rsidR="005B2622" w:rsidRPr="00B47AC6">
        <w:t>feed</w:t>
      </w:r>
      <w:r w:rsidR="00832A01" w:rsidRPr="00B47AC6">
        <w:t>)</w:t>
      </w:r>
      <w:r w:rsidR="00DD0963" w:rsidRPr="00B47AC6">
        <w:t>—see</w:t>
      </w:r>
      <w:r w:rsidR="004B357F">
        <w:t xml:space="preserve"> </w:t>
      </w:r>
      <w:r w:rsidR="00DD0963" w:rsidRPr="00B47AC6">
        <w:t>section</w:t>
      </w:r>
      <w:r w:rsidR="004B357F">
        <w:t xml:space="preserve"> </w:t>
      </w:r>
      <w:r w:rsidR="00A6197E">
        <w:t>7</w:t>
      </w:r>
      <w:r w:rsidR="00C854CE" w:rsidRPr="00B47AC6">
        <w:t xml:space="preserve"> (1)</w:t>
      </w:r>
      <w:r w:rsidR="00DD0963" w:rsidRPr="00B47AC6">
        <w:t>.</w:t>
      </w:r>
    </w:p>
    <w:p w14:paraId="24A155EA" w14:textId="7C73B44F" w:rsidR="00DD0963" w:rsidRPr="00B47AC6" w:rsidRDefault="00512541" w:rsidP="00181714">
      <w:pPr>
        <w:pStyle w:val="aDef"/>
      </w:pPr>
      <w:r w:rsidRPr="003E78A4">
        <w:rPr>
          <w:rStyle w:val="charBoldItals"/>
        </w:rPr>
        <w:t>used cooking oil</w:t>
      </w:r>
      <w:r w:rsidR="00DD0963" w:rsidRPr="00B47AC6">
        <w:t>, for</w:t>
      </w:r>
      <w:r w:rsidR="00B55DD0" w:rsidRPr="00B47AC6">
        <w:t xml:space="preserve"> division 2.2.</w:t>
      </w:r>
      <w:r w:rsidR="00DD0963" w:rsidRPr="00B47AC6">
        <w:t xml:space="preserve"> </w:t>
      </w:r>
      <w:r w:rsidR="00832A01" w:rsidRPr="00B47AC6">
        <w:t xml:space="preserve">(Specific biosecurity requirements—animal </w:t>
      </w:r>
      <w:r w:rsidR="005B2622" w:rsidRPr="00B47AC6">
        <w:t>feed</w:t>
      </w:r>
      <w:r w:rsidR="00832A01" w:rsidRPr="00B47AC6">
        <w:t>)</w:t>
      </w:r>
      <w:r w:rsidR="00DD0963" w:rsidRPr="00B47AC6">
        <w:t>—see</w:t>
      </w:r>
      <w:r w:rsidR="004B357F">
        <w:t xml:space="preserve"> </w:t>
      </w:r>
      <w:r w:rsidR="00DD0963" w:rsidRPr="00B47AC6">
        <w:t>section</w:t>
      </w:r>
      <w:r w:rsidR="004B357F">
        <w:t xml:space="preserve"> </w:t>
      </w:r>
      <w:r w:rsidR="00A6197E">
        <w:t>7</w:t>
      </w:r>
      <w:r w:rsidR="00E00651" w:rsidRPr="00B47AC6">
        <w:t xml:space="preserve"> (1)</w:t>
      </w:r>
      <w:r w:rsidR="00DD0963" w:rsidRPr="00B47AC6">
        <w:t>.</w:t>
      </w:r>
    </w:p>
    <w:p w14:paraId="76897000" w14:textId="77777777" w:rsidR="00181714" w:rsidRDefault="00181714">
      <w:pPr>
        <w:pStyle w:val="04Dictionary"/>
        <w:sectPr w:rsidR="00181714" w:rsidSect="00181714">
          <w:headerReference w:type="even" r:id="rId71"/>
          <w:headerReference w:type="default" r:id="rId72"/>
          <w:footerReference w:type="even" r:id="rId73"/>
          <w:footerReference w:type="default" r:id="rId74"/>
          <w:type w:val="continuous"/>
          <w:pgSz w:w="11907" w:h="16839" w:code="9"/>
          <w:pgMar w:top="3000" w:right="1900" w:bottom="2500" w:left="2300" w:header="2480" w:footer="2100" w:gutter="0"/>
          <w:cols w:space="720"/>
          <w:docGrid w:linePitch="254"/>
        </w:sectPr>
      </w:pPr>
    </w:p>
    <w:p w14:paraId="483D954F" w14:textId="77777777" w:rsidR="0025533C" w:rsidRPr="00B47AC6" w:rsidRDefault="0025533C" w:rsidP="00146ECD">
      <w:pPr>
        <w:pStyle w:val="EndNoteHeading"/>
      </w:pPr>
      <w:r w:rsidRPr="00B47AC6">
        <w:lastRenderedPageBreak/>
        <w:t>Endnotes</w:t>
      </w:r>
    </w:p>
    <w:p w14:paraId="7D95D9ED" w14:textId="77777777" w:rsidR="0025533C" w:rsidRPr="00B47AC6" w:rsidRDefault="0025533C" w:rsidP="00146ECD">
      <w:pPr>
        <w:pStyle w:val="EndNoteSubHeading"/>
      </w:pPr>
      <w:r w:rsidRPr="00B47AC6">
        <w:t>1</w:t>
      </w:r>
      <w:r w:rsidRPr="00B47AC6">
        <w:tab/>
        <w:t>Notification</w:t>
      </w:r>
    </w:p>
    <w:p w14:paraId="78D65E51" w14:textId="2983576A" w:rsidR="0025533C" w:rsidRPr="00B47AC6" w:rsidRDefault="0025533C" w:rsidP="00146ECD">
      <w:pPr>
        <w:pStyle w:val="EndNoteText"/>
      </w:pPr>
      <w:r w:rsidRPr="00B47AC6">
        <w:tab/>
        <w:t xml:space="preserve">Notified under the </w:t>
      </w:r>
      <w:hyperlink r:id="rId75" w:tooltip="A2001-14" w:history="1">
        <w:r w:rsidR="003E78A4" w:rsidRPr="003E78A4">
          <w:rPr>
            <w:rStyle w:val="charCitHyperlinkAbbrev"/>
          </w:rPr>
          <w:t>Legislation Act</w:t>
        </w:r>
      </w:hyperlink>
      <w:r w:rsidRPr="00B47AC6">
        <w:t xml:space="preserve"> on</w:t>
      </w:r>
      <w:r w:rsidR="005A276B">
        <w:t xml:space="preserve"> 17 April 2025</w:t>
      </w:r>
      <w:r w:rsidRPr="00B47AC6">
        <w:t>.</w:t>
      </w:r>
    </w:p>
    <w:p w14:paraId="52ED4821" w14:textId="77777777" w:rsidR="0025533C" w:rsidRPr="00B47AC6" w:rsidRDefault="0025533C" w:rsidP="00146ECD">
      <w:pPr>
        <w:pStyle w:val="EndNoteSubHeading"/>
      </w:pPr>
      <w:r w:rsidRPr="00B47AC6">
        <w:t>2</w:t>
      </w:r>
      <w:r w:rsidRPr="00B47AC6">
        <w:tab/>
        <w:t>Republications of amended laws</w:t>
      </w:r>
    </w:p>
    <w:p w14:paraId="73F4F9D2" w14:textId="2F8231E1" w:rsidR="0025533C" w:rsidRPr="00B47AC6" w:rsidRDefault="0025533C" w:rsidP="00146ECD">
      <w:pPr>
        <w:pStyle w:val="EndNoteText"/>
      </w:pPr>
      <w:r w:rsidRPr="00B47AC6">
        <w:tab/>
        <w:t xml:space="preserve">For the latest republication of amended laws, see </w:t>
      </w:r>
      <w:hyperlink r:id="rId76" w:history="1">
        <w:r w:rsidR="003E78A4" w:rsidRPr="003E78A4">
          <w:rPr>
            <w:rStyle w:val="charCitHyperlinkAbbrev"/>
          </w:rPr>
          <w:t>www.legislation.act.gov.au</w:t>
        </w:r>
      </w:hyperlink>
      <w:r w:rsidRPr="00B47AC6">
        <w:t>.</w:t>
      </w:r>
    </w:p>
    <w:p w14:paraId="1820D358" w14:textId="77777777" w:rsidR="0025533C" w:rsidRPr="00B47AC6" w:rsidRDefault="0025533C" w:rsidP="00146ECD">
      <w:pPr>
        <w:pStyle w:val="N-line2"/>
      </w:pPr>
    </w:p>
    <w:p w14:paraId="2F0B3291" w14:textId="77777777" w:rsidR="00181714" w:rsidRDefault="00181714">
      <w:pPr>
        <w:pStyle w:val="05EndNote"/>
        <w:sectPr w:rsidR="00181714" w:rsidSect="00D904DB">
          <w:headerReference w:type="even" r:id="rId77"/>
          <w:headerReference w:type="default" r:id="rId78"/>
          <w:footerReference w:type="even" r:id="rId79"/>
          <w:footerReference w:type="default" r:id="rId80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0CB9CC15" w14:textId="77777777" w:rsidR="00CB1742" w:rsidRDefault="00CB1742" w:rsidP="0025533C"/>
    <w:p w14:paraId="605E9202" w14:textId="77777777" w:rsidR="00181714" w:rsidRDefault="00181714" w:rsidP="00181714"/>
    <w:p w14:paraId="6A047C19" w14:textId="77777777" w:rsidR="00D904DB" w:rsidRDefault="00D904DB" w:rsidP="00181714"/>
    <w:p w14:paraId="78DA07DE" w14:textId="77777777" w:rsidR="00D904DB" w:rsidRDefault="00D904DB" w:rsidP="00181714"/>
    <w:p w14:paraId="695B1360" w14:textId="77777777" w:rsidR="00D904DB" w:rsidRDefault="00D904DB" w:rsidP="00181714"/>
    <w:p w14:paraId="3F48228E" w14:textId="77777777" w:rsidR="00181714" w:rsidRDefault="00181714" w:rsidP="00181714">
      <w:pPr>
        <w:suppressLineNumbers/>
      </w:pPr>
    </w:p>
    <w:p w14:paraId="53E13064" w14:textId="77777777" w:rsidR="00181714" w:rsidRDefault="00181714" w:rsidP="00181714">
      <w:pPr>
        <w:suppressLineNumbers/>
      </w:pPr>
    </w:p>
    <w:p w14:paraId="062683C6" w14:textId="77777777" w:rsidR="00181714" w:rsidRDefault="00181714" w:rsidP="00181714">
      <w:pPr>
        <w:suppressLineNumbers/>
      </w:pPr>
    </w:p>
    <w:p w14:paraId="44918550" w14:textId="77777777" w:rsidR="00181714" w:rsidRDefault="00181714" w:rsidP="00181714">
      <w:pPr>
        <w:suppressLineNumbers/>
      </w:pPr>
    </w:p>
    <w:p w14:paraId="2090C37E" w14:textId="77777777" w:rsidR="00181714" w:rsidRDefault="00181714" w:rsidP="00181714">
      <w:pPr>
        <w:suppressLineNumbers/>
      </w:pPr>
    </w:p>
    <w:p w14:paraId="164A6E09" w14:textId="77777777" w:rsidR="00181714" w:rsidRDefault="00181714" w:rsidP="00181714">
      <w:pPr>
        <w:suppressLineNumbers/>
      </w:pPr>
    </w:p>
    <w:p w14:paraId="0A8FAC9D" w14:textId="77777777" w:rsidR="00181714" w:rsidRDefault="00181714" w:rsidP="00181714">
      <w:pPr>
        <w:suppressLineNumbers/>
      </w:pPr>
    </w:p>
    <w:p w14:paraId="0A47BEE7" w14:textId="77777777" w:rsidR="00181714" w:rsidRDefault="00181714" w:rsidP="00181714">
      <w:pPr>
        <w:suppressLineNumbers/>
      </w:pPr>
    </w:p>
    <w:p w14:paraId="4B65A0F4" w14:textId="77777777" w:rsidR="00181714" w:rsidRDefault="00181714" w:rsidP="00181714">
      <w:pPr>
        <w:suppressLineNumbers/>
      </w:pPr>
    </w:p>
    <w:p w14:paraId="696EFCBC" w14:textId="77777777" w:rsidR="00181714" w:rsidRDefault="00181714" w:rsidP="00181714">
      <w:pPr>
        <w:suppressLineNumbers/>
      </w:pPr>
    </w:p>
    <w:p w14:paraId="513D1EA3" w14:textId="77777777" w:rsidR="00181714" w:rsidRDefault="00181714" w:rsidP="00181714">
      <w:pPr>
        <w:suppressLineNumbers/>
      </w:pPr>
    </w:p>
    <w:p w14:paraId="4C572BF6" w14:textId="77777777" w:rsidR="00181714" w:rsidRDefault="00181714" w:rsidP="00181714">
      <w:pPr>
        <w:suppressLineNumbers/>
      </w:pPr>
    </w:p>
    <w:p w14:paraId="3EC5B22F" w14:textId="77777777" w:rsidR="00181714" w:rsidRDefault="00181714" w:rsidP="00181714">
      <w:pPr>
        <w:suppressLineNumbers/>
      </w:pPr>
    </w:p>
    <w:p w14:paraId="6F6909C0" w14:textId="77777777" w:rsidR="00181714" w:rsidRDefault="00181714" w:rsidP="00181714">
      <w:pPr>
        <w:suppressLineNumbers/>
      </w:pPr>
    </w:p>
    <w:p w14:paraId="63F07B7A" w14:textId="77777777" w:rsidR="00181714" w:rsidRDefault="00181714" w:rsidP="00181714">
      <w:pPr>
        <w:suppressLineNumbers/>
      </w:pPr>
    </w:p>
    <w:p w14:paraId="616905E0" w14:textId="77777777" w:rsidR="00181714" w:rsidRDefault="00181714" w:rsidP="00181714">
      <w:pPr>
        <w:suppressLineNumbers/>
      </w:pPr>
    </w:p>
    <w:p w14:paraId="2246CA1F" w14:textId="77777777" w:rsidR="00181714" w:rsidRDefault="00181714" w:rsidP="00181714">
      <w:pPr>
        <w:suppressLineNumbers/>
      </w:pPr>
    </w:p>
    <w:p w14:paraId="6B195E55" w14:textId="77777777" w:rsidR="00181714" w:rsidRDefault="00181714" w:rsidP="00181714">
      <w:pPr>
        <w:suppressLineNumbers/>
      </w:pPr>
    </w:p>
    <w:p w14:paraId="35C3313D" w14:textId="77777777" w:rsidR="00181714" w:rsidRDefault="00181714" w:rsidP="00181714">
      <w:pPr>
        <w:suppressLineNumbers/>
      </w:pPr>
    </w:p>
    <w:p w14:paraId="1799A040" w14:textId="77777777" w:rsidR="00181714" w:rsidRDefault="00181714" w:rsidP="00181714">
      <w:pPr>
        <w:suppressLineNumbers/>
      </w:pPr>
    </w:p>
    <w:p w14:paraId="480C98C1" w14:textId="084FECC8" w:rsidR="00181714" w:rsidRDefault="00181714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2025</w:t>
      </w:r>
    </w:p>
    <w:sectPr w:rsidR="00181714" w:rsidSect="00181714">
      <w:headerReference w:type="even" r:id="rId81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98F26" w14:textId="77777777" w:rsidR="000D1D5D" w:rsidRDefault="000D1D5D">
      <w:r>
        <w:separator/>
      </w:r>
    </w:p>
  </w:endnote>
  <w:endnote w:type="continuationSeparator" w:id="0">
    <w:p w14:paraId="3EA905CE" w14:textId="77777777" w:rsidR="000D1D5D" w:rsidRDefault="000D1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25270" w14:textId="17EF10A2" w:rsidR="00181714" w:rsidRPr="00CE048C" w:rsidRDefault="00181714" w:rsidP="00CE048C">
    <w:pPr>
      <w:pStyle w:val="Status"/>
      <w:rPr>
        <w:rFonts w:cs="Arial"/>
      </w:rPr>
    </w:pPr>
    <w:r w:rsidRPr="00CE048C">
      <w:rPr>
        <w:rFonts w:cs="Arial"/>
      </w:rPr>
      <w:fldChar w:fldCharType="begin"/>
    </w:r>
    <w:r w:rsidRPr="00CE048C">
      <w:rPr>
        <w:rFonts w:cs="Arial"/>
      </w:rPr>
      <w:instrText xml:space="preserve"> DOCPROPERTY "Status" </w:instrText>
    </w:r>
    <w:r w:rsidRPr="00CE048C">
      <w:rPr>
        <w:rFonts w:cs="Arial"/>
      </w:rPr>
      <w:fldChar w:fldCharType="separate"/>
    </w:r>
    <w:r w:rsidR="0044344C" w:rsidRPr="00CE048C">
      <w:rPr>
        <w:rFonts w:cs="Arial"/>
      </w:rPr>
      <w:t xml:space="preserve"> </w:t>
    </w:r>
    <w:r w:rsidRPr="00CE048C">
      <w:rPr>
        <w:rFonts w:cs="Arial"/>
      </w:rPr>
      <w:fldChar w:fldCharType="end"/>
    </w:r>
    <w:r w:rsidR="00CE048C" w:rsidRPr="00CE048C">
      <w:rPr>
        <w:rFonts w:cs="Arial"/>
      </w:rPr>
      <w:t>Unauthorised version prepared by ACT Parliamentary Counsel’s Office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31B9F" w14:textId="77777777" w:rsidR="00181714" w:rsidRDefault="00181714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181714" w14:paraId="322D680B" w14:textId="77777777">
      <w:tc>
        <w:tcPr>
          <w:tcW w:w="847" w:type="pct"/>
        </w:tcPr>
        <w:p w14:paraId="68379061" w14:textId="77777777" w:rsidR="00181714" w:rsidRDefault="00181714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160</w:t>
          </w:r>
          <w:r>
            <w:rPr>
              <w:rStyle w:val="PageNumber"/>
            </w:rPr>
            <w:fldChar w:fldCharType="end"/>
          </w:r>
        </w:p>
      </w:tc>
      <w:tc>
        <w:tcPr>
          <w:tcW w:w="3092" w:type="pct"/>
        </w:tcPr>
        <w:p w14:paraId="36AACF8D" w14:textId="050766AB" w:rsidR="00181714" w:rsidRDefault="00181714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44344C">
            <w:t>Biosecurity Regulation 2025</w:t>
          </w:r>
          <w:r>
            <w:fldChar w:fldCharType="end"/>
          </w:r>
        </w:p>
        <w:p w14:paraId="51E926CB" w14:textId="14D8E8DD" w:rsidR="00181714" w:rsidRDefault="00181714">
          <w:pPr>
            <w:pStyle w:val="FooterInfoCentre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44344C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44344C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44344C">
            <w:t xml:space="preserve">  </w:t>
          </w:r>
          <w:r>
            <w:fldChar w:fldCharType="end"/>
          </w:r>
        </w:p>
      </w:tc>
      <w:tc>
        <w:tcPr>
          <w:tcW w:w="1061" w:type="pct"/>
        </w:tcPr>
        <w:p w14:paraId="78821A07" w14:textId="6502E2FD" w:rsidR="00181714" w:rsidRDefault="00181714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44344C">
            <w:t>SL2025-3</w: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44344C">
            <w:t xml:space="preserve">  </w:t>
          </w:r>
          <w:r>
            <w:fldChar w:fldCharType="end"/>
          </w:r>
        </w:p>
      </w:tc>
    </w:tr>
  </w:tbl>
  <w:p w14:paraId="12FD3E3F" w14:textId="59B4486F" w:rsidR="00181714" w:rsidRPr="00CE048C" w:rsidRDefault="00181714" w:rsidP="00CE048C">
    <w:pPr>
      <w:pStyle w:val="Status"/>
      <w:rPr>
        <w:rFonts w:cs="Arial"/>
      </w:rPr>
    </w:pPr>
    <w:r w:rsidRPr="00CE048C">
      <w:rPr>
        <w:rFonts w:cs="Arial"/>
      </w:rPr>
      <w:fldChar w:fldCharType="begin"/>
    </w:r>
    <w:r w:rsidRPr="00CE048C">
      <w:rPr>
        <w:rFonts w:cs="Arial"/>
      </w:rPr>
      <w:instrText xml:space="preserve"> DOCPROPERTY "Status" </w:instrText>
    </w:r>
    <w:r w:rsidRPr="00CE048C">
      <w:rPr>
        <w:rFonts w:cs="Arial"/>
      </w:rPr>
      <w:fldChar w:fldCharType="separate"/>
    </w:r>
    <w:r w:rsidR="0044344C" w:rsidRPr="00CE048C">
      <w:rPr>
        <w:rFonts w:cs="Arial"/>
      </w:rPr>
      <w:t xml:space="preserve"> </w:t>
    </w:r>
    <w:r w:rsidRPr="00CE048C">
      <w:rPr>
        <w:rFonts w:cs="Arial"/>
      </w:rPr>
      <w:fldChar w:fldCharType="end"/>
    </w:r>
    <w:r w:rsidR="00CE048C" w:rsidRPr="00CE048C">
      <w:rPr>
        <w:rFonts w:cs="Arial"/>
      </w:rPr>
      <w:t>Unauthorised version prepared by ACT Parliamentary Counsel’s Office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FFFE4" w14:textId="77777777" w:rsidR="00181714" w:rsidRDefault="00181714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181714" w14:paraId="3B0BA5CE" w14:textId="77777777">
      <w:tc>
        <w:tcPr>
          <w:tcW w:w="1061" w:type="pct"/>
        </w:tcPr>
        <w:p w14:paraId="2C78B8D4" w14:textId="736C4C2D" w:rsidR="00181714" w:rsidRDefault="00181714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44344C">
            <w:t>SL2025-3</w: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44344C">
            <w:t xml:space="preserve">  </w:t>
          </w:r>
          <w:r>
            <w:fldChar w:fldCharType="end"/>
          </w:r>
        </w:p>
      </w:tc>
      <w:tc>
        <w:tcPr>
          <w:tcW w:w="3092" w:type="pct"/>
        </w:tcPr>
        <w:p w14:paraId="2E575F2E" w14:textId="34D61A5B" w:rsidR="00181714" w:rsidRDefault="00181714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44344C">
            <w:t>Biosecurity Regulation 2025</w:t>
          </w:r>
          <w:r>
            <w:fldChar w:fldCharType="end"/>
          </w:r>
        </w:p>
        <w:p w14:paraId="68EB2A18" w14:textId="14F91C57" w:rsidR="00181714" w:rsidRDefault="00181714">
          <w:pPr>
            <w:pStyle w:val="FooterInfoCentre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44344C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44344C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44344C">
            <w:t xml:space="preserve">  </w:t>
          </w:r>
          <w:r>
            <w:fldChar w:fldCharType="end"/>
          </w:r>
        </w:p>
      </w:tc>
      <w:tc>
        <w:tcPr>
          <w:tcW w:w="847" w:type="pct"/>
        </w:tcPr>
        <w:p w14:paraId="20BAD860" w14:textId="77777777" w:rsidR="00181714" w:rsidRDefault="00181714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161</w:t>
          </w:r>
          <w:r>
            <w:rPr>
              <w:rStyle w:val="PageNumber"/>
            </w:rPr>
            <w:fldChar w:fldCharType="end"/>
          </w:r>
        </w:p>
      </w:tc>
    </w:tr>
  </w:tbl>
  <w:p w14:paraId="48E49BE3" w14:textId="7BD94836" w:rsidR="00181714" w:rsidRPr="00CE048C" w:rsidRDefault="00181714" w:rsidP="00CE048C">
    <w:pPr>
      <w:pStyle w:val="Status"/>
      <w:rPr>
        <w:rFonts w:cs="Arial"/>
      </w:rPr>
    </w:pPr>
    <w:r w:rsidRPr="00CE048C">
      <w:rPr>
        <w:rFonts w:cs="Arial"/>
      </w:rPr>
      <w:fldChar w:fldCharType="begin"/>
    </w:r>
    <w:r w:rsidRPr="00CE048C">
      <w:rPr>
        <w:rFonts w:cs="Arial"/>
      </w:rPr>
      <w:instrText xml:space="preserve"> DOCPROPERTY "Status" </w:instrText>
    </w:r>
    <w:r w:rsidRPr="00CE048C">
      <w:rPr>
        <w:rFonts w:cs="Arial"/>
      </w:rPr>
      <w:fldChar w:fldCharType="separate"/>
    </w:r>
    <w:r w:rsidR="0044344C" w:rsidRPr="00CE048C">
      <w:rPr>
        <w:rFonts w:cs="Arial"/>
      </w:rPr>
      <w:t xml:space="preserve"> </w:t>
    </w:r>
    <w:r w:rsidRPr="00CE048C">
      <w:rPr>
        <w:rFonts w:cs="Arial"/>
      </w:rPr>
      <w:fldChar w:fldCharType="end"/>
    </w:r>
    <w:r w:rsidR="00CE048C" w:rsidRPr="00CE048C">
      <w:rPr>
        <w:rFonts w:cs="Arial"/>
      </w:rPr>
      <w:t>Unauthorised version prepared by ACT Parliamentary Counsel’s Office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B9BBB" w14:textId="77777777" w:rsidR="00181714" w:rsidRDefault="00181714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181714" w14:paraId="5EC7D320" w14:textId="77777777">
      <w:trPr>
        <w:jc w:val="center"/>
      </w:trPr>
      <w:tc>
        <w:tcPr>
          <w:tcW w:w="1240" w:type="dxa"/>
        </w:tcPr>
        <w:p w14:paraId="29D229AE" w14:textId="77777777" w:rsidR="00181714" w:rsidRDefault="00181714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7E95BC64" w14:textId="397FEFE0" w:rsidR="00181714" w:rsidRDefault="00181714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44344C">
            <w:t>Biosecurity Regulation 2025</w:t>
          </w:r>
          <w:r>
            <w:fldChar w:fldCharType="end"/>
          </w:r>
        </w:p>
        <w:p w14:paraId="516953C5" w14:textId="55AF7AD8" w:rsidR="00181714" w:rsidRDefault="00181714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44344C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44344C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44344C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50BF87C1" w14:textId="7F339D68" w:rsidR="00181714" w:rsidRDefault="00181714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44344C">
            <w:t>SL2025-3</w: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44344C">
            <w:t xml:space="preserve">  </w:t>
          </w:r>
          <w:r>
            <w:fldChar w:fldCharType="end"/>
          </w:r>
        </w:p>
      </w:tc>
    </w:tr>
  </w:tbl>
  <w:p w14:paraId="32FB4E90" w14:textId="18CE03ED" w:rsidR="00181714" w:rsidRPr="00CE048C" w:rsidRDefault="00181714" w:rsidP="00CE048C">
    <w:pPr>
      <w:pStyle w:val="Status"/>
      <w:rPr>
        <w:rFonts w:cs="Arial"/>
      </w:rPr>
    </w:pPr>
    <w:r w:rsidRPr="00CE048C">
      <w:rPr>
        <w:rFonts w:cs="Arial"/>
      </w:rPr>
      <w:fldChar w:fldCharType="begin"/>
    </w:r>
    <w:r w:rsidRPr="00CE048C">
      <w:rPr>
        <w:rFonts w:cs="Arial"/>
      </w:rPr>
      <w:instrText xml:space="preserve"> DOCPROPERTY "Status" </w:instrText>
    </w:r>
    <w:r w:rsidRPr="00CE048C">
      <w:rPr>
        <w:rFonts w:cs="Arial"/>
      </w:rPr>
      <w:fldChar w:fldCharType="separate"/>
    </w:r>
    <w:r w:rsidR="0044344C" w:rsidRPr="00CE048C">
      <w:rPr>
        <w:rFonts w:cs="Arial"/>
      </w:rPr>
      <w:t xml:space="preserve"> </w:t>
    </w:r>
    <w:r w:rsidRPr="00CE048C">
      <w:rPr>
        <w:rFonts w:cs="Arial"/>
      </w:rPr>
      <w:fldChar w:fldCharType="end"/>
    </w:r>
    <w:r w:rsidR="00CE048C" w:rsidRPr="00CE048C">
      <w:rPr>
        <w:rFonts w:cs="Arial"/>
      </w:rPr>
      <w:t>Unauthorised version prepared by ACT Parliamentary Counsel’s Office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4063F" w14:textId="77777777" w:rsidR="00181714" w:rsidRDefault="00181714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181714" w14:paraId="1BFDED63" w14:textId="77777777">
      <w:trPr>
        <w:jc w:val="center"/>
      </w:trPr>
      <w:tc>
        <w:tcPr>
          <w:tcW w:w="1553" w:type="dxa"/>
        </w:tcPr>
        <w:p w14:paraId="1F4077AE" w14:textId="3467F2A5" w:rsidR="00181714" w:rsidRDefault="00181714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44344C">
            <w:t>SL2025-3</w: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44344C">
            <w:t xml:space="preserve">  </w:t>
          </w:r>
          <w:r>
            <w:fldChar w:fldCharType="end"/>
          </w:r>
        </w:p>
      </w:tc>
      <w:tc>
        <w:tcPr>
          <w:tcW w:w="4527" w:type="dxa"/>
        </w:tcPr>
        <w:p w14:paraId="073C0B0E" w14:textId="607533CE" w:rsidR="00181714" w:rsidRDefault="00181714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44344C">
            <w:t>Biosecurity Regulation 2025</w:t>
          </w:r>
          <w:r>
            <w:fldChar w:fldCharType="end"/>
          </w:r>
        </w:p>
        <w:p w14:paraId="2580DE72" w14:textId="784E8A5D" w:rsidR="00181714" w:rsidRDefault="00181714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44344C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44344C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44344C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5BE28465" w14:textId="77777777" w:rsidR="00181714" w:rsidRDefault="00181714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7788A882" w14:textId="744BBE3C" w:rsidR="00181714" w:rsidRPr="00CE048C" w:rsidRDefault="00181714" w:rsidP="00CE048C">
    <w:pPr>
      <w:pStyle w:val="Status"/>
      <w:rPr>
        <w:rFonts w:cs="Arial"/>
      </w:rPr>
    </w:pPr>
    <w:r w:rsidRPr="00CE048C">
      <w:rPr>
        <w:rFonts w:cs="Arial"/>
      </w:rPr>
      <w:fldChar w:fldCharType="begin"/>
    </w:r>
    <w:r w:rsidRPr="00CE048C">
      <w:rPr>
        <w:rFonts w:cs="Arial"/>
      </w:rPr>
      <w:instrText xml:space="preserve"> DOCPROPERTY "Status" </w:instrText>
    </w:r>
    <w:r w:rsidRPr="00CE048C">
      <w:rPr>
        <w:rFonts w:cs="Arial"/>
      </w:rPr>
      <w:fldChar w:fldCharType="separate"/>
    </w:r>
    <w:r w:rsidR="0044344C" w:rsidRPr="00CE048C">
      <w:rPr>
        <w:rFonts w:cs="Arial"/>
      </w:rPr>
      <w:t xml:space="preserve"> </w:t>
    </w:r>
    <w:r w:rsidRPr="00CE048C">
      <w:rPr>
        <w:rFonts w:cs="Arial"/>
      </w:rPr>
      <w:fldChar w:fldCharType="end"/>
    </w:r>
    <w:r w:rsidR="00CE048C" w:rsidRPr="00CE048C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0E107" w14:textId="1BEAC0B1" w:rsidR="00181714" w:rsidRPr="00CE048C" w:rsidRDefault="00181714" w:rsidP="00CE048C">
    <w:pPr>
      <w:pStyle w:val="Status"/>
      <w:rPr>
        <w:rFonts w:cs="Arial"/>
      </w:rPr>
    </w:pPr>
    <w:r w:rsidRPr="00CE048C">
      <w:rPr>
        <w:rFonts w:cs="Arial"/>
      </w:rPr>
      <w:fldChar w:fldCharType="begin"/>
    </w:r>
    <w:r w:rsidRPr="00CE048C">
      <w:rPr>
        <w:rFonts w:cs="Arial"/>
      </w:rPr>
      <w:instrText xml:space="preserve"> DOCPROPERTY "Status" </w:instrText>
    </w:r>
    <w:r w:rsidRPr="00CE048C">
      <w:rPr>
        <w:rFonts w:cs="Arial"/>
      </w:rPr>
      <w:fldChar w:fldCharType="separate"/>
    </w:r>
    <w:r w:rsidR="0044344C" w:rsidRPr="00CE048C">
      <w:rPr>
        <w:rFonts w:cs="Arial"/>
      </w:rPr>
      <w:t xml:space="preserve"> </w:t>
    </w:r>
    <w:r w:rsidRPr="00CE048C">
      <w:rPr>
        <w:rFonts w:cs="Arial"/>
      </w:rPr>
      <w:fldChar w:fldCharType="end"/>
    </w:r>
    <w:r w:rsidR="00CE048C" w:rsidRPr="00CE048C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7EC1E" w14:textId="393CB5BB" w:rsidR="00181714" w:rsidRDefault="00181714">
    <w:pP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44344C">
      <w:rPr>
        <w:rFonts w:ascii="Arial" w:hAnsi="Arial"/>
        <w:sz w:val="12"/>
      </w:rPr>
      <w:t>J2019-472</w:t>
    </w:r>
    <w:r>
      <w:rPr>
        <w:rFonts w:ascii="Arial" w:hAnsi="Arial"/>
        <w:sz w:val="12"/>
      </w:rPr>
      <w:fldChar w:fldCharType="end"/>
    </w:r>
  </w:p>
  <w:p w14:paraId="551A108A" w14:textId="0233E527" w:rsidR="00181714" w:rsidRPr="00CE048C" w:rsidRDefault="00181714" w:rsidP="00CE048C">
    <w:pPr>
      <w:pStyle w:val="Status"/>
      <w:rPr>
        <w:rFonts w:cs="Arial"/>
      </w:rPr>
    </w:pPr>
    <w:r w:rsidRPr="00CE048C">
      <w:rPr>
        <w:rFonts w:cs="Arial"/>
      </w:rPr>
      <w:fldChar w:fldCharType="begin"/>
    </w:r>
    <w:r w:rsidRPr="00CE048C">
      <w:rPr>
        <w:rFonts w:cs="Arial"/>
      </w:rPr>
      <w:instrText xml:space="preserve"> DOCPROPERTY "Status" </w:instrText>
    </w:r>
    <w:r w:rsidRPr="00CE048C">
      <w:rPr>
        <w:rFonts w:cs="Arial"/>
      </w:rPr>
      <w:fldChar w:fldCharType="separate"/>
    </w:r>
    <w:r w:rsidR="0044344C" w:rsidRPr="00CE048C">
      <w:rPr>
        <w:rFonts w:cs="Arial"/>
      </w:rPr>
      <w:t xml:space="preserve"> </w:t>
    </w:r>
    <w:r w:rsidRPr="00CE048C">
      <w:rPr>
        <w:rFonts w:cs="Arial"/>
      </w:rPr>
      <w:fldChar w:fldCharType="end"/>
    </w:r>
    <w:r w:rsidR="00CE048C" w:rsidRPr="00CE048C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57F98" w14:textId="77777777" w:rsidR="00181714" w:rsidRDefault="00181714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4"/>
      <w:gridCol w:w="4768"/>
      <w:gridCol w:w="1635"/>
    </w:tblGrid>
    <w:tr w:rsidR="00181714" w:rsidRPr="00CB3D59" w14:paraId="51DDA197" w14:textId="77777777">
      <w:tc>
        <w:tcPr>
          <w:tcW w:w="845" w:type="pct"/>
        </w:tcPr>
        <w:p w14:paraId="006CBEAB" w14:textId="77777777" w:rsidR="00181714" w:rsidRPr="0097645D" w:rsidRDefault="00181714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0" w:type="pct"/>
        </w:tcPr>
        <w:p w14:paraId="66DB4E6E" w14:textId="0C17AF91" w:rsidR="00181714" w:rsidRPr="00783A18" w:rsidRDefault="00CE048C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44344C">
            <w:t>Biosecurity Regulation 2025</w:t>
          </w:r>
          <w:r>
            <w:fldChar w:fldCharType="end"/>
          </w:r>
        </w:p>
        <w:p w14:paraId="065CC787" w14:textId="263D01E3" w:rsidR="00181714" w:rsidRPr="00783A18" w:rsidRDefault="00181714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44344C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44344C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44344C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0" w:type="pct"/>
        </w:tcPr>
        <w:p w14:paraId="305F44C2" w14:textId="22F44A65" w:rsidR="00181714" w:rsidRPr="00743346" w:rsidRDefault="00181714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44344C">
            <w:rPr>
              <w:rFonts w:cs="Arial"/>
              <w:szCs w:val="18"/>
            </w:rPr>
            <w:t>SL2025-3</w: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44344C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</w:tr>
  </w:tbl>
  <w:p w14:paraId="3E8CF2E6" w14:textId="605D1EC3" w:rsidR="00181714" w:rsidRPr="00CE048C" w:rsidRDefault="00181714" w:rsidP="00CE048C">
    <w:pPr>
      <w:pStyle w:val="Status"/>
      <w:rPr>
        <w:rFonts w:cs="Arial"/>
      </w:rPr>
    </w:pPr>
    <w:r w:rsidRPr="00CE048C">
      <w:rPr>
        <w:rFonts w:cs="Arial"/>
      </w:rPr>
      <w:fldChar w:fldCharType="begin"/>
    </w:r>
    <w:r w:rsidRPr="00CE048C">
      <w:rPr>
        <w:rFonts w:cs="Arial"/>
      </w:rPr>
      <w:instrText xml:space="preserve"> DOCPROPERTY "Status" </w:instrText>
    </w:r>
    <w:r w:rsidRPr="00CE048C">
      <w:rPr>
        <w:rFonts w:cs="Arial"/>
      </w:rPr>
      <w:fldChar w:fldCharType="separate"/>
    </w:r>
    <w:r w:rsidR="0044344C" w:rsidRPr="00CE048C">
      <w:rPr>
        <w:rFonts w:cs="Arial"/>
      </w:rPr>
      <w:t xml:space="preserve"> </w:t>
    </w:r>
    <w:r w:rsidRPr="00CE048C">
      <w:rPr>
        <w:rFonts w:cs="Arial"/>
      </w:rPr>
      <w:fldChar w:fldCharType="end"/>
    </w:r>
    <w:r w:rsidR="00CE048C" w:rsidRPr="00CE048C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4F8A1" w14:textId="77777777" w:rsidR="00181714" w:rsidRDefault="00181714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4"/>
      <w:gridCol w:w="4769"/>
      <w:gridCol w:w="1304"/>
    </w:tblGrid>
    <w:tr w:rsidR="00181714" w:rsidRPr="00CB3D59" w14:paraId="130531EF" w14:textId="77777777">
      <w:tc>
        <w:tcPr>
          <w:tcW w:w="1060" w:type="pct"/>
        </w:tcPr>
        <w:p w14:paraId="5D131519" w14:textId="7AC744BA" w:rsidR="00181714" w:rsidRPr="00743346" w:rsidRDefault="00181714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44344C">
            <w:rPr>
              <w:rFonts w:cs="Arial"/>
              <w:szCs w:val="18"/>
            </w:rPr>
            <w:t>SL2025-3</w: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44344C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  <w:tc>
        <w:tcPr>
          <w:tcW w:w="3094" w:type="pct"/>
        </w:tcPr>
        <w:p w14:paraId="401D4D67" w14:textId="75714A29" w:rsidR="00181714" w:rsidRPr="00783A18" w:rsidRDefault="00CE048C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44344C">
            <w:t>Biosecurity Regulation 2025</w:t>
          </w:r>
          <w:r>
            <w:fldChar w:fldCharType="end"/>
          </w:r>
        </w:p>
        <w:p w14:paraId="3F2F42C8" w14:textId="76BEB79C" w:rsidR="00181714" w:rsidRPr="00783A18" w:rsidRDefault="00181714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44344C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44344C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44344C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6" w:type="pct"/>
        </w:tcPr>
        <w:p w14:paraId="1321CEBF" w14:textId="77777777" w:rsidR="00181714" w:rsidRPr="0097645D" w:rsidRDefault="00181714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4959484F" w14:textId="32AE3612" w:rsidR="00181714" w:rsidRPr="00CE048C" w:rsidRDefault="00181714" w:rsidP="00CE048C">
    <w:pPr>
      <w:pStyle w:val="Status"/>
      <w:rPr>
        <w:rFonts w:cs="Arial"/>
      </w:rPr>
    </w:pPr>
    <w:r w:rsidRPr="00CE048C">
      <w:rPr>
        <w:rFonts w:cs="Arial"/>
      </w:rPr>
      <w:fldChar w:fldCharType="begin"/>
    </w:r>
    <w:r w:rsidRPr="00CE048C">
      <w:rPr>
        <w:rFonts w:cs="Arial"/>
      </w:rPr>
      <w:instrText xml:space="preserve"> DOCPROPERTY "Status" </w:instrText>
    </w:r>
    <w:r w:rsidRPr="00CE048C">
      <w:rPr>
        <w:rFonts w:cs="Arial"/>
      </w:rPr>
      <w:fldChar w:fldCharType="separate"/>
    </w:r>
    <w:r w:rsidR="0044344C" w:rsidRPr="00CE048C">
      <w:rPr>
        <w:rFonts w:cs="Arial"/>
      </w:rPr>
      <w:t xml:space="preserve"> </w:t>
    </w:r>
    <w:r w:rsidRPr="00CE048C">
      <w:rPr>
        <w:rFonts w:cs="Arial"/>
      </w:rPr>
      <w:fldChar w:fldCharType="end"/>
    </w:r>
    <w:r w:rsidR="00CE048C" w:rsidRPr="00CE048C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C9873" w14:textId="77777777" w:rsidR="00181714" w:rsidRDefault="00181714">
    <w:pPr>
      <w:rPr>
        <w:sz w:val="16"/>
      </w:rPr>
    </w:pPr>
  </w:p>
  <w:p w14:paraId="1F2161C7" w14:textId="3B0F9AFC" w:rsidR="00181714" w:rsidRDefault="00181714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44344C">
      <w:rPr>
        <w:rFonts w:ascii="Arial" w:hAnsi="Arial"/>
        <w:sz w:val="12"/>
      </w:rPr>
      <w:t>J2019-472</w:t>
    </w:r>
    <w:r>
      <w:rPr>
        <w:rFonts w:ascii="Arial" w:hAnsi="Arial"/>
        <w:sz w:val="12"/>
      </w:rPr>
      <w:fldChar w:fldCharType="end"/>
    </w:r>
  </w:p>
  <w:p w14:paraId="5EB0C0BE" w14:textId="495DE886" w:rsidR="00181714" w:rsidRPr="00CE048C" w:rsidRDefault="00181714" w:rsidP="00CE048C">
    <w:pPr>
      <w:pStyle w:val="Status"/>
      <w:tabs>
        <w:tab w:val="center" w:pos="3853"/>
        <w:tab w:val="left" w:pos="4575"/>
      </w:tabs>
      <w:rPr>
        <w:rFonts w:cs="Arial"/>
      </w:rPr>
    </w:pPr>
    <w:r w:rsidRPr="00CE048C">
      <w:rPr>
        <w:rFonts w:cs="Arial"/>
      </w:rPr>
      <w:fldChar w:fldCharType="begin"/>
    </w:r>
    <w:r w:rsidRPr="00CE048C">
      <w:rPr>
        <w:rFonts w:cs="Arial"/>
      </w:rPr>
      <w:instrText xml:space="preserve"> DOCPROPERTY "Status" </w:instrText>
    </w:r>
    <w:r w:rsidRPr="00CE048C">
      <w:rPr>
        <w:rFonts w:cs="Arial"/>
      </w:rPr>
      <w:fldChar w:fldCharType="separate"/>
    </w:r>
    <w:r w:rsidR="0044344C" w:rsidRPr="00CE048C">
      <w:rPr>
        <w:rFonts w:cs="Arial"/>
      </w:rPr>
      <w:t xml:space="preserve"> </w:t>
    </w:r>
    <w:r w:rsidRPr="00CE048C">
      <w:rPr>
        <w:rFonts w:cs="Arial"/>
      </w:rPr>
      <w:fldChar w:fldCharType="end"/>
    </w:r>
    <w:r w:rsidR="00CE048C" w:rsidRPr="00CE048C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1D1BF" w14:textId="77777777" w:rsidR="00181714" w:rsidRDefault="00181714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181714" w:rsidRPr="00CB3D59" w14:paraId="6FF346DE" w14:textId="77777777">
      <w:tc>
        <w:tcPr>
          <w:tcW w:w="847" w:type="pct"/>
        </w:tcPr>
        <w:p w14:paraId="7E683E83" w14:textId="77777777" w:rsidR="00181714" w:rsidRPr="006D109C" w:rsidRDefault="00181714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0033154A" w14:textId="60E4EA54" w:rsidR="00181714" w:rsidRPr="006D109C" w:rsidRDefault="00181714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44344C" w:rsidRPr="0044344C">
            <w:rPr>
              <w:rFonts w:cs="Arial"/>
              <w:szCs w:val="18"/>
            </w:rPr>
            <w:t>Biosecurity Regulation 2025</w:t>
          </w:r>
          <w:r>
            <w:rPr>
              <w:rFonts w:cs="Arial"/>
              <w:szCs w:val="18"/>
            </w:rPr>
            <w:fldChar w:fldCharType="end"/>
          </w:r>
        </w:p>
        <w:p w14:paraId="42C4685D" w14:textId="4FF5B1F1" w:rsidR="00181714" w:rsidRPr="00783A18" w:rsidRDefault="00181714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44344C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44344C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44344C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03E47F46" w14:textId="35138C6E" w:rsidR="00181714" w:rsidRPr="006D109C" w:rsidRDefault="00181714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44344C">
            <w:rPr>
              <w:rFonts w:cs="Arial"/>
              <w:szCs w:val="18"/>
            </w:rPr>
            <w:t>SL2025-3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44344C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62F29374" w14:textId="060152FC" w:rsidR="00181714" w:rsidRPr="00CE048C" w:rsidRDefault="00181714" w:rsidP="00CE048C">
    <w:pPr>
      <w:pStyle w:val="Status"/>
      <w:rPr>
        <w:rFonts w:cs="Arial"/>
      </w:rPr>
    </w:pPr>
    <w:r w:rsidRPr="00CE048C">
      <w:rPr>
        <w:rFonts w:cs="Arial"/>
      </w:rPr>
      <w:fldChar w:fldCharType="begin"/>
    </w:r>
    <w:r w:rsidRPr="00CE048C">
      <w:rPr>
        <w:rFonts w:cs="Arial"/>
      </w:rPr>
      <w:instrText xml:space="preserve"> DOCPROPERTY "Status" </w:instrText>
    </w:r>
    <w:r w:rsidRPr="00CE048C">
      <w:rPr>
        <w:rFonts w:cs="Arial"/>
      </w:rPr>
      <w:fldChar w:fldCharType="separate"/>
    </w:r>
    <w:r w:rsidR="0044344C" w:rsidRPr="00CE048C">
      <w:rPr>
        <w:rFonts w:cs="Arial"/>
      </w:rPr>
      <w:t xml:space="preserve"> </w:t>
    </w:r>
    <w:r w:rsidRPr="00CE048C">
      <w:rPr>
        <w:rFonts w:cs="Arial"/>
      </w:rPr>
      <w:fldChar w:fldCharType="end"/>
    </w:r>
    <w:r w:rsidR="00CE048C" w:rsidRPr="00CE048C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49BD9" w14:textId="77777777" w:rsidR="00181714" w:rsidRDefault="00181714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181714" w:rsidRPr="00CB3D59" w14:paraId="5964F861" w14:textId="77777777">
      <w:tc>
        <w:tcPr>
          <w:tcW w:w="1061" w:type="pct"/>
        </w:tcPr>
        <w:p w14:paraId="1C6BC4E7" w14:textId="738085FD" w:rsidR="00181714" w:rsidRPr="006D109C" w:rsidRDefault="00181714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44344C">
            <w:rPr>
              <w:rFonts w:cs="Arial"/>
              <w:szCs w:val="18"/>
            </w:rPr>
            <w:t>SL2025-3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44344C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6D6D8910" w14:textId="322FBF9A" w:rsidR="00181714" w:rsidRPr="006D109C" w:rsidRDefault="00181714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44344C" w:rsidRPr="0044344C">
            <w:rPr>
              <w:rFonts w:cs="Arial"/>
              <w:szCs w:val="18"/>
            </w:rPr>
            <w:t>Biosecurity Regulation 2025</w:t>
          </w:r>
          <w:r>
            <w:rPr>
              <w:rFonts w:cs="Arial"/>
              <w:szCs w:val="18"/>
            </w:rPr>
            <w:fldChar w:fldCharType="end"/>
          </w:r>
        </w:p>
        <w:p w14:paraId="1E301F07" w14:textId="73859272" w:rsidR="00181714" w:rsidRPr="00783A18" w:rsidRDefault="00181714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44344C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44344C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44344C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37231EE5" w14:textId="77777777" w:rsidR="00181714" w:rsidRPr="006D109C" w:rsidRDefault="00181714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11997C21" w14:textId="6F7210F4" w:rsidR="00181714" w:rsidRPr="00CE048C" w:rsidRDefault="00181714" w:rsidP="00CE048C">
    <w:pPr>
      <w:pStyle w:val="Status"/>
      <w:rPr>
        <w:rFonts w:cs="Arial"/>
      </w:rPr>
    </w:pPr>
    <w:r w:rsidRPr="00CE048C">
      <w:rPr>
        <w:rFonts w:cs="Arial"/>
      </w:rPr>
      <w:fldChar w:fldCharType="begin"/>
    </w:r>
    <w:r w:rsidRPr="00CE048C">
      <w:rPr>
        <w:rFonts w:cs="Arial"/>
      </w:rPr>
      <w:instrText xml:space="preserve"> DOCPROPERTY "Status" </w:instrText>
    </w:r>
    <w:r w:rsidRPr="00CE048C">
      <w:rPr>
        <w:rFonts w:cs="Arial"/>
      </w:rPr>
      <w:fldChar w:fldCharType="separate"/>
    </w:r>
    <w:r w:rsidR="0044344C" w:rsidRPr="00CE048C">
      <w:rPr>
        <w:rFonts w:cs="Arial"/>
      </w:rPr>
      <w:t xml:space="preserve"> </w:t>
    </w:r>
    <w:r w:rsidRPr="00CE048C">
      <w:rPr>
        <w:rFonts w:cs="Arial"/>
      </w:rPr>
      <w:fldChar w:fldCharType="end"/>
    </w:r>
    <w:r w:rsidR="00CE048C" w:rsidRPr="00CE048C">
      <w:rPr>
        <w:rFonts w:cs="Arial"/>
      </w:rPr>
      <w:t>Unauthorised version prepared by ACT Parliamentary Counsel’s Office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9BE0C" w14:textId="77777777" w:rsidR="00181714" w:rsidRDefault="00181714">
    <w:pPr>
      <w:rPr>
        <w:sz w:val="16"/>
      </w:rPr>
    </w:pPr>
  </w:p>
  <w:p w14:paraId="25FCA5D5" w14:textId="7DF8D986" w:rsidR="00181714" w:rsidRDefault="00181714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44344C">
      <w:rPr>
        <w:rFonts w:ascii="Arial" w:hAnsi="Arial"/>
        <w:sz w:val="12"/>
      </w:rPr>
      <w:t>J2019-472</w:t>
    </w:r>
    <w:r>
      <w:rPr>
        <w:rFonts w:ascii="Arial" w:hAnsi="Arial"/>
        <w:sz w:val="12"/>
      </w:rPr>
      <w:fldChar w:fldCharType="end"/>
    </w:r>
  </w:p>
  <w:p w14:paraId="68729D31" w14:textId="6882C0AC" w:rsidR="00181714" w:rsidRDefault="00181714">
    <w:pPr>
      <w:pStyle w:val="Status"/>
    </w:pPr>
    <w:r>
      <w:fldChar w:fldCharType="begin"/>
    </w:r>
    <w:r>
      <w:instrText xml:space="preserve"> DOCPROPERTY "Status" </w:instrText>
    </w:r>
    <w:r>
      <w:fldChar w:fldCharType="separate"/>
    </w:r>
    <w:r w:rsidR="0044344C">
      <w:t xml:space="preserve"> 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2B41D" w14:textId="77777777" w:rsidR="000D1D5D" w:rsidRDefault="000D1D5D">
      <w:r>
        <w:separator/>
      </w:r>
    </w:p>
  </w:footnote>
  <w:footnote w:type="continuationSeparator" w:id="0">
    <w:p w14:paraId="64C08600" w14:textId="77777777" w:rsidR="000D1D5D" w:rsidRDefault="000D1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0739C" w14:textId="77777777" w:rsidR="00181714" w:rsidRDefault="00181714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181714" w14:paraId="65205C68" w14:textId="77777777">
      <w:trPr>
        <w:jc w:val="center"/>
      </w:trPr>
      <w:tc>
        <w:tcPr>
          <w:tcW w:w="1234" w:type="dxa"/>
        </w:tcPr>
        <w:p w14:paraId="5B9FA749" w14:textId="77777777" w:rsidR="00181714" w:rsidRDefault="00181714">
          <w:pPr>
            <w:pStyle w:val="HeaderEven"/>
          </w:pPr>
        </w:p>
      </w:tc>
      <w:tc>
        <w:tcPr>
          <w:tcW w:w="6062" w:type="dxa"/>
        </w:tcPr>
        <w:p w14:paraId="16E187B8" w14:textId="77777777" w:rsidR="00181714" w:rsidRDefault="00181714">
          <w:pPr>
            <w:pStyle w:val="HeaderEven"/>
          </w:pPr>
        </w:p>
      </w:tc>
    </w:tr>
    <w:tr w:rsidR="00181714" w14:paraId="560B4036" w14:textId="77777777">
      <w:trPr>
        <w:jc w:val="center"/>
      </w:trPr>
      <w:tc>
        <w:tcPr>
          <w:tcW w:w="1234" w:type="dxa"/>
        </w:tcPr>
        <w:p w14:paraId="2585F553" w14:textId="77777777" w:rsidR="00181714" w:rsidRDefault="00181714">
          <w:pPr>
            <w:pStyle w:val="HeaderEven"/>
          </w:pPr>
        </w:p>
      </w:tc>
      <w:tc>
        <w:tcPr>
          <w:tcW w:w="6062" w:type="dxa"/>
        </w:tcPr>
        <w:p w14:paraId="1F212814" w14:textId="77777777" w:rsidR="00181714" w:rsidRDefault="00181714">
          <w:pPr>
            <w:pStyle w:val="HeaderEven"/>
          </w:pPr>
        </w:p>
      </w:tc>
    </w:tr>
    <w:tr w:rsidR="00181714" w14:paraId="2ADA2413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08AB3342" w14:textId="77777777" w:rsidR="00181714" w:rsidRDefault="00181714">
          <w:pPr>
            <w:pStyle w:val="HeaderEven6"/>
          </w:pPr>
        </w:p>
      </w:tc>
    </w:tr>
  </w:tbl>
  <w:p w14:paraId="0DA6B01E" w14:textId="77777777" w:rsidR="00181714" w:rsidRDefault="00181714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181714" w14:paraId="1474F062" w14:textId="77777777">
      <w:trPr>
        <w:jc w:val="center"/>
      </w:trPr>
      <w:tc>
        <w:tcPr>
          <w:tcW w:w="6062" w:type="dxa"/>
        </w:tcPr>
        <w:p w14:paraId="1531F314" w14:textId="77777777" w:rsidR="00181714" w:rsidRDefault="00181714">
          <w:pPr>
            <w:pStyle w:val="HeaderOdd"/>
          </w:pPr>
        </w:p>
      </w:tc>
      <w:tc>
        <w:tcPr>
          <w:tcW w:w="1234" w:type="dxa"/>
        </w:tcPr>
        <w:p w14:paraId="3846F014" w14:textId="77777777" w:rsidR="00181714" w:rsidRDefault="00181714">
          <w:pPr>
            <w:pStyle w:val="HeaderOdd"/>
          </w:pPr>
        </w:p>
      </w:tc>
    </w:tr>
    <w:tr w:rsidR="00181714" w14:paraId="30751E37" w14:textId="77777777">
      <w:trPr>
        <w:jc w:val="center"/>
      </w:trPr>
      <w:tc>
        <w:tcPr>
          <w:tcW w:w="6062" w:type="dxa"/>
        </w:tcPr>
        <w:p w14:paraId="65368D28" w14:textId="77777777" w:rsidR="00181714" w:rsidRDefault="00181714">
          <w:pPr>
            <w:pStyle w:val="HeaderOdd"/>
          </w:pPr>
        </w:p>
      </w:tc>
      <w:tc>
        <w:tcPr>
          <w:tcW w:w="1234" w:type="dxa"/>
        </w:tcPr>
        <w:p w14:paraId="78D22227" w14:textId="77777777" w:rsidR="00181714" w:rsidRDefault="00181714">
          <w:pPr>
            <w:pStyle w:val="HeaderOdd"/>
          </w:pPr>
        </w:p>
      </w:tc>
    </w:tr>
    <w:tr w:rsidR="00181714" w14:paraId="77F2B79D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1814FB20" w14:textId="77777777" w:rsidR="00181714" w:rsidRDefault="00181714">
          <w:pPr>
            <w:pStyle w:val="HeaderOdd6"/>
          </w:pPr>
        </w:p>
      </w:tc>
    </w:tr>
  </w:tbl>
  <w:p w14:paraId="357AFCB2" w14:textId="77777777" w:rsidR="00181714" w:rsidRDefault="00181714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0C4B7C" w:rsidRPr="00E06D02" w14:paraId="44BB1B7E" w14:textId="77777777" w:rsidTr="00567644">
      <w:trPr>
        <w:jc w:val="center"/>
      </w:trPr>
      <w:tc>
        <w:tcPr>
          <w:tcW w:w="1068" w:type="pct"/>
        </w:tcPr>
        <w:p w14:paraId="6DA94369" w14:textId="77777777" w:rsidR="000C4B7C" w:rsidRPr="00567644" w:rsidRDefault="000C4B7C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118C0C28" w14:textId="77777777" w:rsidR="000C4B7C" w:rsidRPr="00567644" w:rsidRDefault="000C4B7C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0C4B7C" w:rsidRPr="00E06D02" w14:paraId="46147623" w14:textId="77777777" w:rsidTr="00567644">
      <w:trPr>
        <w:jc w:val="center"/>
      </w:trPr>
      <w:tc>
        <w:tcPr>
          <w:tcW w:w="1068" w:type="pct"/>
        </w:tcPr>
        <w:p w14:paraId="591A9D1E" w14:textId="77777777" w:rsidR="000C4B7C" w:rsidRPr="00567644" w:rsidRDefault="000C4B7C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6D0A7AC3" w14:textId="77777777" w:rsidR="000C4B7C" w:rsidRPr="00567644" w:rsidRDefault="000C4B7C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0C4B7C" w:rsidRPr="00E06D02" w14:paraId="4C147004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1A04FAC1" w14:textId="77777777" w:rsidR="000C4B7C" w:rsidRPr="00567644" w:rsidRDefault="000C4B7C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471A223E" w14:textId="77777777" w:rsidR="000C4B7C" w:rsidRDefault="000C4B7C" w:rsidP="00567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B403A" w14:textId="77777777" w:rsidR="00181714" w:rsidRDefault="001817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B744D" w14:textId="77777777" w:rsidR="00181714" w:rsidRPr="00181714" w:rsidRDefault="00181714" w:rsidP="0018171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181714" w:rsidRPr="00CB3D59" w14:paraId="27E57EDC" w14:textId="77777777">
      <w:tc>
        <w:tcPr>
          <w:tcW w:w="900" w:type="pct"/>
        </w:tcPr>
        <w:p w14:paraId="551206D3" w14:textId="77777777" w:rsidR="00181714" w:rsidRPr="00783A18" w:rsidRDefault="00181714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100" w:type="pct"/>
        </w:tcPr>
        <w:p w14:paraId="2F9CA7FE" w14:textId="77777777" w:rsidR="00181714" w:rsidRPr="00783A18" w:rsidRDefault="00181714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</w:tr>
    <w:tr w:rsidR="00181714" w:rsidRPr="00CB3D59" w14:paraId="0A1F301F" w14:textId="77777777">
      <w:tc>
        <w:tcPr>
          <w:tcW w:w="4100" w:type="pct"/>
          <w:gridSpan w:val="2"/>
          <w:tcBorders>
            <w:bottom w:val="single" w:sz="4" w:space="0" w:color="auto"/>
          </w:tcBorders>
        </w:tcPr>
        <w:p w14:paraId="2A40919E" w14:textId="627054DD" w:rsidR="00181714" w:rsidRPr="0097645D" w:rsidRDefault="00D718EA" w:rsidP="000763CD">
          <w:pPr>
            <w:pStyle w:val="HeaderEven6"/>
            <w:rPr>
              <w:rFonts w:cs="Arial"/>
              <w:szCs w:val="18"/>
            </w:rPr>
          </w:pPr>
          <w:fldSimple w:instr=" STYLEREF charContents \* MERGEFORMAT ">
            <w:r w:rsidR="00CE048C">
              <w:rPr>
                <w:noProof/>
              </w:rPr>
              <w:t>Contents</w:t>
            </w:r>
          </w:fldSimple>
        </w:p>
      </w:tc>
    </w:tr>
  </w:tbl>
  <w:p w14:paraId="6985C0F1" w14:textId="3670B3C2" w:rsidR="00181714" w:rsidRDefault="00181714">
    <w:pPr>
      <w:pStyle w:val="N-9pt"/>
    </w:pPr>
    <w:r>
      <w:tab/>
    </w:r>
    <w:fldSimple w:instr=" STYLEREF charPage \* MERGEFORMAT ">
      <w:r w:rsidR="00CE048C">
        <w:rPr>
          <w:noProof/>
        </w:rPr>
        <w:t>Page</w:t>
      </w:r>
    </w:fldSimple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6320"/>
      <w:gridCol w:w="1387"/>
    </w:tblGrid>
    <w:tr w:rsidR="00181714" w:rsidRPr="00CB3D59" w14:paraId="1719BDA0" w14:textId="77777777">
      <w:tc>
        <w:tcPr>
          <w:tcW w:w="4100" w:type="pct"/>
        </w:tcPr>
        <w:p w14:paraId="1E7AADA4" w14:textId="77777777" w:rsidR="00181714" w:rsidRPr="00783A18" w:rsidRDefault="00181714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900" w:type="pct"/>
        </w:tcPr>
        <w:p w14:paraId="63643A34" w14:textId="77777777" w:rsidR="00181714" w:rsidRPr="00783A18" w:rsidRDefault="00181714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  <w:tr w:rsidR="00181714" w:rsidRPr="00CB3D59" w14:paraId="12C022A4" w14:textId="77777777">
      <w:tc>
        <w:tcPr>
          <w:tcW w:w="900" w:type="pct"/>
          <w:gridSpan w:val="2"/>
          <w:tcBorders>
            <w:bottom w:val="single" w:sz="4" w:space="0" w:color="auto"/>
          </w:tcBorders>
        </w:tcPr>
        <w:p w14:paraId="518C69B5" w14:textId="3F092131" w:rsidR="00181714" w:rsidRPr="0097645D" w:rsidRDefault="00D718EA" w:rsidP="000763CD">
          <w:pPr>
            <w:pStyle w:val="HeaderOdd6"/>
            <w:jc w:val="left"/>
            <w:rPr>
              <w:rFonts w:cs="Arial"/>
              <w:szCs w:val="18"/>
            </w:rPr>
          </w:pPr>
          <w:fldSimple w:instr=" STYLEREF charContents \* MERGEFORMAT ">
            <w:r w:rsidR="00CE048C">
              <w:rPr>
                <w:noProof/>
              </w:rPr>
              <w:t>Contents</w:t>
            </w:r>
          </w:fldSimple>
        </w:p>
      </w:tc>
    </w:tr>
  </w:tbl>
  <w:p w14:paraId="6FFDB7E8" w14:textId="4D79A208" w:rsidR="00181714" w:rsidRDefault="00181714">
    <w:pPr>
      <w:pStyle w:val="N-9pt"/>
    </w:pPr>
    <w:r>
      <w:tab/>
    </w:r>
    <w:fldSimple w:instr=" STYLEREF charPage \* MERGEFORMAT ">
      <w:r w:rsidR="00CE048C">
        <w:rPr>
          <w:noProof/>
        </w:rPr>
        <w:t>Page</w:t>
      </w:r>
    </w:fldSimple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1645"/>
      <w:gridCol w:w="6062"/>
    </w:tblGrid>
    <w:tr w:rsidR="00181714" w:rsidRPr="00CB3D59" w14:paraId="7CCA4527" w14:textId="77777777" w:rsidTr="003A49FD">
      <w:tc>
        <w:tcPr>
          <w:tcW w:w="1701" w:type="dxa"/>
        </w:tcPr>
        <w:p w14:paraId="018F1AAE" w14:textId="6C31D89C" w:rsidR="00181714" w:rsidRPr="006D109C" w:rsidRDefault="00181714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separate"/>
          </w:r>
          <w:r w:rsidR="00CE048C">
            <w:rPr>
              <w:rFonts w:cs="Arial"/>
              <w:b/>
              <w:noProof/>
              <w:szCs w:val="18"/>
            </w:rPr>
            <w:t>Part 9</w: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69FF28BA" w14:textId="40CAAE8A" w:rsidR="00181714" w:rsidRPr="006D109C" w:rsidRDefault="00181714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CE048C">
            <w:rPr>
              <w:rFonts w:cs="Arial"/>
              <w:noProof/>
              <w:szCs w:val="18"/>
            </w:rPr>
            <w:t>Miscellaneous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181714" w:rsidRPr="00CB3D59" w14:paraId="2BC55E02" w14:textId="77777777" w:rsidTr="003A49FD">
      <w:tc>
        <w:tcPr>
          <w:tcW w:w="1701" w:type="dxa"/>
        </w:tcPr>
        <w:p w14:paraId="76CBEFD0" w14:textId="43FFEB42" w:rsidR="00181714" w:rsidRPr="006D109C" w:rsidRDefault="00181714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08BBE824" w14:textId="7C782942" w:rsidR="00181714" w:rsidRPr="006D109C" w:rsidRDefault="00181714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181714" w:rsidRPr="00CB3D59" w14:paraId="16AE2216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4DB43DA8" w14:textId="5E446DC4" w:rsidR="00181714" w:rsidRPr="006D109C" w:rsidRDefault="00181714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44344C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CE048C">
            <w:rPr>
              <w:rFonts w:cs="Arial"/>
              <w:noProof/>
              <w:szCs w:val="18"/>
            </w:rPr>
            <w:t>47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315E677B" w14:textId="77777777" w:rsidR="00181714" w:rsidRDefault="00181714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6062"/>
      <w:gridCol w:w="1645"/>
    </w:tblGrid>
    <w:tr w:rsidR="00181714" w:rsidRPr="00CB3D59" w14:paraId="66D7F3AB" w14:textId="77777777" w:rsidTr="003A49FD">
      <w:tc>
        <w:tcPr>
          <w:tcW w:w="6320" w:type="dxa"/>
        </w:tcPr>
        <w:p w14:paraId="66EDBDA5" w14:textId="3E27773F" w:rsidR="00181714" w:rsidRPr="006D109C" w:rsidRDefault="00181714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CE048C">
            <w:rPr>
              <w:rFonts w:cs="Arial"/>
              <w:noProof/>
              <w:szCs w:val="18"/>
            </w:rPr>
            <w:t>Biosecurity management plans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499150DC" w14:textId="79EFA3EC" w:rsidR="00181714" w:rsidRPr="006D109C" w:rsidRDefault="00181714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separate"/>
          </w:r>
          <w:r w:rsidR="00CE048C">
            <w:rPr>
              <w:rFonts w:cs="Arial"/>
              <w:b/>
              <w:noProof/>
              <w:szCs w:val="18"/>
            </w:rPr>
            <w:t>Part 8</w: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181714" w:rsidRPr="00CB3D59" w14:paraId="4CBCDCDF" w14:textId="77777777" w:rsidTr="003A49FD">
      <w:tc>
        <w:tcPr>
          <w:tcW w:w="6320" w:type="dxa"/>
        </w:tcPr>
        <w:p w14:paraId="05ABC89B" w14:textId="6B851598" w:rsidR="00181714" w:rsidRPr="006D109C" w:rsidRDefault="00181714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2A3BA1D9" w14:textId="1CA7D45D" w:rsidR="00181714" w:rsidRPr="006D109C" w:rsidRDefault="00181714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181714" w:rsidRPr="00CB3D59" w14:paraId="2A05A12C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04722517" w14:textId="7ED75DA0" w:rsidR="00181714" w:rsidRPr="006D109C" w:rsidRDefault="00181714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44344C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CE048C">
            <w:rPr>
              <w:rFonts w:cs="Arial"/>
              <w:noProof/>
              <w:szCs w:val="18"/>
            </w:rPr>
            <w:t>46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3504E934" w14:textId="77777777" w:rsidR="00181714" w:rsidRDefault="00181714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1340"/>
      <w:gridCol w:w="6583"/>
    </w:tblGrid>
    <w:tr w:rsidR="00181714" w14:paraId="43ACCC82" w14:textId="77777777">
      <w:trPr>
        <w:jc w:val="center"/>
      </w:trPr>
      <w:tc>
        <w:tcPr>
          <w:tcW w:w="1340" w:type="dxa"/>
        </w:tcPr>
        <w:p w14:paraId="119AA8B6" w14:textId="77777777" w:rsidR="00181714" w:rsidRDefault="00181714">
          <w:pPr>
            <w:pStyle w:val="HeaderEven"/>
          </w:pPr>
        </w:p>
      </w:tc>
      <w:tc>
        <w:tcPr>
          <w:tcW w:w="6583" w:type="dxa"/>
        </w:tcPr>
        <w:p w14:paraId="75471991" w14:textId="77777777" w:rsidR="00181714" w:rsidRDefault="00181714">
          <w:pPr>
            <w:pStyle w:val="HeaderEven"/>
          </w:pPr>
        </w:p>
      </w:tc>
    </w:tr>
    <w:tr w:rsidR="00181714" w14:paraId="29810432" w14:textId="77777777">
      <w:trPr>
        <w:jc w:val="center"/>
      </w:trPr>
      <w:tc>
        <w:tcPr>
          <w:tcW w:w="7923" w:type="dxa"/>
          <w:gridSpan w:val="2"/>
          <w:tcBorders>
            <w:bottom w:val="single" w:sz="4" w:space="0" w:color="auto"/>
          </w:tcBorders>
        </w:tcPr>
        <w:p w14:paraId="572E6261" w14:textId="77777777" w:rsidR="00181714" w:rsidRDefault="00181714">
          <w:pPr>
            <w:pStyle w:val="HeaderEven6"/>
          </w:pPr>
          <w:r>
            <w:t>Dictionary</w:t>
          </w:r>
        </w:p>
      </w:tc>
    </w:tr>
  </w:tbl>
  <w:p w14:paraId="558ACDA7" w14:textId="77777777" w:rsidR="00181714" w:rsidRDefault="00181714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6583"/>
      <w:gridCol w:w="1340"/>
    </w:tblGrid>
    <w:tr w:rsidR="00181714" w14:paraId="792BC4A1" w14:textId="77777777">
      <w:trPr>
        <w:jc w:val="center"/>
      </w:trPr>
      <w:tc>
        <w:tcPr>
          <w:tcW w:w="6583" w:type="dxa"/>
        </w:tcPr>
        <w:p w14:paraId="2C379041" w14:textId="77777777" w:rsidR="00181714" w:rsidRDefault="00181714">
          <w:pPr>
            <w:pStyle w:val="HeaderOdd"/>
          </w:pPr>
        </w:p>
      </w:tc>
      <w:tc>
        <w:tcPr>
          <w:tcW w:w="1340" w:type="dxa"/>
        </w:tcPr>
        <w:p w14:paraId="6AA5E414" w14:textId="77777777" w:rsidR="00181714" w:rsidRDefault="00181714">
          <w:pPr>
            <w:pStyle w:val="HeaderOdd"/>
          </w:pPr>
        </w:p>
      </w:tc>
    </w:tr>
    <w:tr w:rsidR="00181714" w14:paraId="286F47BE" w14:textId="77777777">
      <w:trPr>
        <w:jc w:val="center"/>
      </w:trPr>
      <w:tc>
        <w:tcPr>
          <w:tcW w:w="7923" w:type="dxa"/>
          <w:gridSpan w:val="2"/>
          <w:tcBorders>
            <w:bottom w:val="single" w:sz="4" w:space="0" w:color="auto"/>
          </w:tcBorders>
        </w:tcPr>
        <w:p w14:paraId="1F234DE0" w14:textId="77777777" w:rsidR="00181714" w:rsidRDefault="00181714">
          <w:pPr>
            <w:pStyle w:val="HeaderOdd6"/>
          </w:pPr>
          <w:r>
            <w:t>Dictionary</w:t>
          </w:r>
        </w:p>
      </w:tc>
    </w:tr>
  </w:tbl>
  <w:p w14:paraId="502014CC" w14:textId="77777777" w:rsidR="00181714" w:rsidRDefault="001817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1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2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7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8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9" w15:restartNumberingAfterBreak="0">
    <w:nsid w:val="47B51BC9"/>
    <w:multiLevelType w:val="multilevel"/>
    <w:tmpl w:val="599E78EE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0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2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3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8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39" w15:restartNumberingAfterBreak="0">
    <w:nsid w:val="71866BB4"/>
    <w:multiLevelType w:val="hybridMultilevel"/>
    <w:tmpl w:val="E54C3DB6"/>
    <w:lvl w:ilvl="0" w:tplc="92929692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80" w:hanging="360"/>
      </w:pPr>
    </w:lvl>
    <w:lvl w:ilvl="2" w:tplc="0C09001B" w:tentative="1">
      <w:start w:val="1"/>
      <w:numFmt w:val="lowerRoman"/>
      <w:lvlText w:val="%3."/>
      <w:lvlJc w:val="right"/>
      <w:pPr>
        <w:ind w:left="3300" w:hanging="180"/>
      </w:pPr>
    </w:lvl>
    <w:lvl w:ilvl="3" w:tplc="0C09000F" w:tentative="1">
      <w:start w:val="1"/>
      <w:numFmt w:val="decimal"/>
      <w:lvlText w:val="%4."/>
      <w:lvlJc w:val="left"/>
      <w:pPr>
        <w:ind w:left="4020" w:hanging="360"/>
      </w:pPr>
    </w:lvl>
    <w:lvl w:ilvl="4" w:tplc="0C090019" w:tentative="1">
      <w:start w:val="1"/>
      <w:numFmt w:val="lowerLetter"/>
      <w:lvlText w:val="%5."/>
      <w:lvlJc w:val="left"/>
      <w:pPr>
        <w:ind w:left="4740" w:hanging="360"/>
      </w:pPr>
    </w:lvl>
    <w:lvl w:ilvl="5" w:tplc="0C09001B" w:tentative="1">
      <w:start w:val="1"/>
      <w:numFmt w:val="lowerRoman"/>
      <w:lvlText w:val="%6."/>
      <w:lvlJc w:val="right"/>
      <w:pPr>
        <w:ind w:left="5460" w:hanging="180"/>
      </w:pPr>
    </w:lvl>
    <w:lvl w:ilvl="6" w:tplc="0C09000F" w:tentative="1">
      <w:start w:val="1"/>
      <w:numFmt w:val="decimal"/>
      <w:lvlText w:val="%7."/>
      <w:lvlJc w:val="left"/>
      <w:pPr>
        <w:ind w:left="6180" w:hanging="360"/>
      </w:pPr>
    </w:lvl>
    <w:lvl w:ilvl="7" w:tplc="0C090019" w:tentative="1">
      <w:start w:val="1"/>
      <w:numFmt w:val="lowerLetter"/>
      <w:lvlText w:val="%8."/>
      <w:lvlJc w:val="left"/>
      <w:pPr>
        <w:ind w:left="6900" w:hanging="360"/>
      </w:pPr>
    </w:lvl>
    <w:lvl w:ilvl="8" w:tplc="0C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40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1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3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E9684D"/>
    <w:multiLevelType w:val="multilevel"/>
    <w:tmpl w:val="385E01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148744340">
    <w:abstractNumId w:val="25"/>
  </w:num>
  <w:num w:numId="2" w16cid:durableId="715086709">
    <w:abstractNumId w:val="20"/>
  </w:num>
  <w:num w:numId="3" w16cid:durableId="2121487284">
    <w:abstractNumId w:val="29"/>
  </w:num>
  <w:num w:numId="4" w16cid:durableId="1448814316">
    <w:abstractNumId w:val="42"/>
  </w:num>
  <w:num w:numId="5" w16cid:durableId="1118983953">
    <w:abstractNumId w:val="28"/>
  </w:num>
  <w:num w:numId="6" w16cid:durableId="1479883937">
    <w:abstractNumId w:val="10"/>
  </w:num>
  <w:num w:numId="7" w16cid:durableId="443231006">
    <w:abstractNumId w:val="32"/>
  </w:num>
  <w:num w:numId="8" w16cid:durableId="188110544">
    <w:abstractNumId w:val="27"/>
  </w:num>
  <w:num w:numId="9" w16cid:durableId="1743289691">
    <w:abstractNumId w:val="41"/>
  </w:num>
  <w:num w:numId="10" w16cid:durableId="1881745085">
    <w:abstractNumId w:val="26"/>
  </w:num>
  <w:num w:numId="11" w16cid:durableId="20975747">
    <w:abstractNumId w:val="35"/>
  </w:num>
  <w:num w:numId="12" w16cid:durableId="529072720">
    <w:abstractNumId w:val="23"/>
  </w:num>
  <w:num w:numId="13" w16cid:durableId="1133327078">
    <w:abstractNumId w:val="15"/>
  </w:num>
  <w:num w:numId="14" w16cid:durableId="1555921869">
    <w:abstractNumId w:val="36"/>
  </w:num>
  <w:num w:numId="15" w16cid:durableId="894969024">
    <w:abstractNumId w:val="19"/>
  </w:num>
  <w:num w:numId="16" w16cid:durableId="96408926">
    <w:abstractNumId w:val="12"/>
  </w:num>
  <w:num w:numId="17" w16cid:durableId="175123265">
    <w:abstractNumId w:val="43"/>
  </w:num>
  <w:num w:numId="18" w16cid:durableId="1817257004">
    <w:abstractNumId w:val="24"/>
  </w:num>
  <w:num w:numId="19" w16cid:durableId="291252159">
    <w:abstractNumId w:val="44"/>
  </w:num>
  <w:num w:numId="20" w16cid:durableId="854228082">
    <w:abstractNumId w:val="11"/>
  </w:num>
  <w:num w:numId="21" w16cid:durableId="470368049">
    <w:abstractNumId w:val="30"/>
  </w:num>
  <w:num w:numId="22" w16cid:durableId="982738412">
    <w:abstractNumId w:val="39"/>
  </w:num>
  <w:num w:numId="23" w16cid:durableId="1411846769">
    <w:abstractNumId w:val="21"/>
  </w:num>
  <w:num w:numId="24" w16cid:durableId="2064598401">
    <w:abstractNumId w:val="33"/>
  </w:num>
  <w:num w:numId="25" w16cid:durableId="1968772822">
    <w:abstractNumId w:val="43"/>
    <w:lvlOverride w:ilvl="0">
      <w:startOverride w:val="1"/>
    </w:lvlOverride>
  </w:num>
  <w:num w:numId="26" w16cid:durableId="1962954778">
    <w:abstractNumId w:val="22"/>
  </w:num>
  <w:num w:numId="27" w16cid:durableId="692192058">
    <w:abstractNumId w:val="18"/>
  </w:num>
  <w:num w:numId="28" w16cid:durableId="2058579385">
    <w:abstractNumId w:val="40"/>
  </w:num>
  <w:num w:numId="29" w16cid:durableId="1025401671">
    <w:abstractNumId w:val="31"/>
  </w:num>
  <w:num w:numId="30" w16cid:durableId="1876043381">
    <w:abstractNumId w:val="26"/>
    <w:lvlOverride w:ilvl="0">
      <w:startOverride w:val="1"/>
    </w:lvlOverride>
  </w:num>
  <w:num w:numId="31" w16cid:durableId="197469047">
    <w:abstractNumId w:val="16"/>
  </w:num>
  <w:num w:numId="32" w16cid:durableId="1595045508">
    <w:abstractNumId w:val="38"/>
  </w:num>
  <w:num w:numId="33" w16cid:durableId="1441299131">
    <w:abstractNumId w:val="6"/>
  </w:num>
  <w:num w:numId="34" w16cid:durableId="1372993672">
    <w:abstractNumId w:val="9"/>
  </w:num>
  <w:num w:numId="35" w16cid:durableId="813983944">
    <w:abstractNumId w:val="7"/>
  </w:num>
  <w:num w:numId="36" w16cid:durableId="1650135011">
    <w:abstractNumId w:val="5"/>
  </w:num>
  <w:num w:numId="37" w16cid:durableId="444663019">
    <w:abstractNumId w:val="4"/>
  </w:num>
  <w:num w:numId="38" w16cid:durableId="1843008629">
    <w:abstractNumId w:val="8"/>
  </w:num>
  <w:num w:numId="39" w16cid:durableId="1083532400">
    <w:abstractNumId w:val="3"/>
  </w:num>
  <w:num w:numId="40" w16cid:durableId="255405914">
    <w:abstractNumId w:val="2"/>
  </w:num>
  <w:num w:numId="41" w16cid:durableId="2114669350">
    <w:abstractNumId w:val="1"/>
  </w:num>
  <w:num w:numId="42" w16cid:durableId="2094083975">
    <w:abstractNumId w:val="0"/>
  </w:num>
  <w:num w:numId="43" w16cid:durableId="1053623950">
    <w:abstractNumId w:val="3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33C"/>
    <w:rsid w:val="00000C1F"/>
    <w:rsid w:val="00000CB5"/>
    <w:rsid w:val="0000155A"/>
    <w:rsid w:val="00001CE7"/>
    <w:rsid w:val="0000232B"/>
    <w:rsid w:val="00002D0C"/>
    <w:rsid w:val="00003399"/>
    <w:rsid w:val="000038FA"/>
    <w:rsid w:val="0000391B"/>
    <w:rsid w:val="00003A66"/>
    <w:rsid w:val="00004324"/>
    <w:rsid w:val="000043A6"/>
    <w:rsid w:val="00004573"/>
    <w:rsid w:val="00005655"/>
    <w:rsid w:val="00005825"/>
    <w:rsid w:val="0000617B"/>
    <w:rsid w:val="000065F9"/>
    <w:rsid w:val="00006B11"/>
    <w:rsid w:val="00006E51"/>
    <w:rsid w:val="00007AC4"/>
    <w:rsid w:val="00010513"/>
    <w:rsid w:val="000108F7"/>
    <w:rsid w:val="00010A0B"/>
    <w:rsid w:val="000127B4"/>
    <w:rsid w:val="0001347E"/>
    <w:rsid w:val="00013D0F"/>
    <w:rsid w:val="00013E69"/>
    <w:rsid w:val="00013F2D"/>
    <w:rsid w:val="000140A2"/>
    <w:rsid w:val="000156A7"/>
    <w:rsid w:val="000164EB"/>
    <w:rsid w:val="0001769F"/>
    <w:rsid w:val="0002034F"/>
    <w:rsid w:val="00020428"/>
    <w:rsid w:val="00020CEA"/>
    <w:rsid w:val="000215AA"/>
    <w:rsid w:val="00023810"/>
    <w:rsid w:val="000243E5"/>
    <w:rsid w:val="000250D3"/>
    <w:rsid w:val="0002517D"/>
    <w:rsid w:val="00025988"/>
    <w:rsid w:val="00026D61"/>
    <w:rsid w:val="000272FD"/>
    <w:rsid w:val="00030B0B"/>
    <w:rsid w:val="000312E0"/>
    <w:rsid w:val="0003195F"/>
    <w:rsid w:val="0003249F"/>
    <w:rsid w:val="00032A25"/>
    <w:rsid w:val="00033648"/>
    <w:rsid w:val="000344B2"/>
    <w:rsid w:val="00035B20"/>
    <w:rsid w:val="00035CCC"/>
    <w:rsid w:val="00036A2C"/>
    <w:rsid w:val="0003714E"/>
    <w:rsid w:val="0003787D"/>
    <w:rsid w:val="000417E5"/>
    <w:rsid w:val="00041CB5"/>
    <w:rsid w:val="000420DE"/>
    <w:rsid w:val="00043120"/>
    <w:rsid w:val="000448E6"/>
    <w:rsid w:val="00044D01"/>
    <w:rsid w:val="00044F8D"/>
    <w:rsid w:val="000454C4"/>
    <w:rsid w:val="000454DD"/>
    <w:rsid w:val="00046A0B"/>
    <w:rsid w:val="00046E24"/>
    <w:rsid w:val="00047170"/>
    <w:rsid w:val="00047369"/>
    <w:rsid w:val="000474F2"/>
    <w:rsid w:val="00047D5C"/>
    <w:rsid w:val="00050001"/>
    <w:rsid w:val="00050B01"/>
    <w:rsid w:val="000510F0"/>
    <w:rsid w:val="000512C1"/>
    <w:rsid w:val="00052B1E"/>
    <w:rsid w:val="00052E11"/>
    <w:rsid w:val="000536D7"/>
    <w:rsid w:val="000537B4"/>
    <w:rsid w:val="000544C5"/>
    <w:rsid w:val="00055375"/>
    <w:rsid w:val="000554C6"/>
    <w:rsid w:val="00055507"/>
    <w:rsid w:val="000555B4"/>
    <w:rsid w:val="0005561B"/>
    <w:rsid w:val="00055840"/>
    <w:rsid w:val="00055C68"/>
    <w:rsid w:val="00055E30"/>
    <w:rsid w:val="00056DDE"/>
    <w:rsid w:val="00057710"/>
    <w:rsid w:val="00060025"/>
    <w:rsid w:val="00060F26"/>
    <w:rsid w:val="00061D77"/>
    <w:rsid w:val="0006212A"/>
    <w:rsid w:val="000628D5"/>
    <w:rsid w:val="00062E06"/>
    <w:rsid w:val="00063210"/>
    <w:rsid w:val="00063865"/>
    <w:rsid w:val="00063871"/>
    <w:rsid w:val="000640E6"/>
    <w:rsid w:val="00064576"/>
    <w:rsid w:val="000650C2"/>
    <w:rsid w:val="00065A41"/>
    <w:rsid w:val="00065ABA"/>
    <w:rsid w:val="000661FB"/>
    <w:rsid w:val="000663A1"/>
    <w:rsid w:val="00066F6A"/>
    <w:rsid w:val="0006766B"/>
    <w:rsid w:val="000702A7"/>
    <w:rsid w:val="0007122E"/>
    <w:rsid w:val="00072014"/>
    <w:rsid w:val="000725CE"/>
    <w:rsid w:val="00072B06"/>
    <w:rsid w:val="00072ED8"/>
    <w:rsid w:val="00073389"/>
    <w:rsid w:val="000739F0"/>
    <w:rsid w:val="0007489B"/>
    <w:rsid w:val="00076A9A"/>
    <w:rsid w:val="00077148"/>
    <w:rsid w:val="000812D4"/>
    <w:rsid w:val="00081760"/>
    <w:rsid w:val="00081D6E"/>
    <w:rsid w:val="0008211A"/>
    <w:rsid w:val="000827A5"/>
    <w:rsid w:val="00082E17"/>
    <w:rsid w:val="00083257"/>
    <w:rsid w:val="00083C32"/>
    <w:rsid w:val="00083CFA"/>
    <w:rsid w:val="000842B5"/>
    <w:rsid w:val="0008675F"/>
    <w:rsid w:val="00087A58"/>
    <w:rsid w:val="00087D59"/>
    <w:rsid w:val="00090199"/>
    <w:rsid w:val="000906B4"/>
    <w:rsid w:val="000909E9"/>
    <w:rsid w:val="00090C82"/>
    <w:rsid w:val="0009148B"/>
    <w:rsid w:val="00091575"/>
    <w:rsid w:val="000919FA"/>
    <w:rsid w:val="00092DCE"/>
    <w:rsid w:val="000933C6"/>
    <w:rsid w:val="00093791"/>
    <w:rsid w:val="000942F2"/>
    <w:rsid w:val="000943A0"/>
    <w:rsid w:val="000949A6"/>
    <w:rsid w:val="00095165"/>
    <w:rsid w:val="00096280"/>
    <w:rsid w:val="0009631E"/>
    <w:rsid w:val="00096362"/>
    <w:rsid w:val="0009641C"/>
    <w:rsid w:val="0009753E"/>
    <w:rsid w:val="000978C2"/>
    <w:rsid w:val="000A0A20"/>
    <w:rsid w:val="000A1191"/>
    <w:rsid w:val="000A2213"/>
    <w:rsid w:val="000A235F"/>
    <w:rsid w:val="000A2E7A"/>
    <w:rsid w:val="000A3098"/>
    <w:rsid w:val="000A3219"/>
    <w:rsid w:val="000A333A"/>
    <w:rsid w:val="000A4BBF"/>
    <w:rsid w:val="000A5195"/>
    <w:rsid w:val="000A5DCB"/>
    <w:rsid w:val="000A637A"/>
    <w:rsid w:val="000A660B"/>
    <w:rsid w:val="000A7718"/>
    <w:rsid w:val="000A7B61"/>
    <w:rsid w:val="000B0060"/>
    <w:rsid w:val="000B05D3"/>
    <w:rsid w:val="000B0BCC"/>
    <w:rsid w:val="000B16DC"/>
    <w:rsid w:val="000B1C6C"/>
    <w:rsid w:val="000B1C99"/>
    <w:rsid w:val="000B2FDC"/>
    <w:rsid w:val="000B3404"/>
    <w:rsid w:val="000B438D"/>
    <w:rsid w:val="000B479F"/>
    <w:rsid w:val="000B4951"/>
    <w:rsid w:val="000B5559"/>
    <w:rsid w:val="000B5685"/>
    <w:rsid w:val="000B5AAD"/>
    <w:rsid w:val="000B6359"/>
    <w:rsid w:val="000B6BCA"/>
    <w:rsid w:val="000B701C"/>
    <w:rsid w:val="000B729E"/>
    <w:rsid w:val="000C0102"/>
    <w:rsid w:val="000C0625"/>
    <w:rsid w:val="000C1870"/>
    <w:rsid w:val="000C2498"/>
    <w:rsid w:val="000C2B6C"/>
    <w:rsid w:val="000C3069"/>
    <w:rsid w:val="000C34AC"/>
    <w:rsid w:val="000C3F92"/>
    <w:rsid w:val="000C4832"/>
    <w:rsid w:val="000C4B7C"/>
    <w:rsid w:val="000C54A0"/>
    <w:rsid w:val="000C687C"/>
    <w:rsid w:val="000C7832"/>
    <w:rsid w:val="000C7850"/>
    <w:rsid w:val="000D1635"/>
    <w:rsid w:val="000D1D5D"/>
    <w:rsid w:val="000D2E54"/>
    <w:rsid w:val="000D3435"/>
    <w:rsid w:val="000D38AF"/>
    <w:rsid w:val="000D54F2"/>
    <w:rsid w:val="000D595B"/>
    <w:rsid w:val="000D60F4"/>
    <w:rsid w:val="000D6183"/>
    <w:rsid w:val="000D657F"/>
    <w:rsid w:val="000D6FCB"/>
    <w:rsid w:val="000D7D2F"/>
    <w:rsid w:val="000E0B14"/>
    <w:rsid w:val="000E1531"/>
    <w:rsid w:val="000E1661"/>
    <w:rsid w:val="000E1D19"/>
    <w:rsid w:val="000E1EFC"/>
    <w:rsid w:val="000E210A"/>
    <w:rsid w:val="000E29CA"/>
    <w:rsid w:val="000E2C97"/>
    <w:rsid w:val="000E3C83"/>
    <w:rsid w:val="000E449A"/>
    <w:rsid w:val="000E4B74"/>
    <w:rsid w:val="000E5145"/>
    <w:rsid w:val="000E576D"/>
    <w:rsid w:val="000E5941"/>
    <w:rsid w:val="000E5F19"/>
    <w:rsid w:val="000E67FF"/>
    <w:rsid w:val="000E7535"/>
    <w:rsid w:val="000F1D0B"/>
    <w:rsid w:val="000F2735"/>
    <w:rsid w:val="000F30A3"/>
    <w:rsid w:val="000F329E"/>
    <w:rsid w:val="000F49B5"/>
    <w:rsid w:val="000F4B69"/>
    <w:rsid w:val="000F5AB3"/>
    <w:rsid w:val="000F5EE5"/>
    <w:rsid w:val="000F6673"/>
    <w:rsid w:val="000F68F5"/>
    <w:rsid w:val="000F7048"/>
    <w:rsid w:val="000F7620"/>
    <w:rsid w:val="001000A6"/>
    <w:rsid w:val="001002C3"/>
    <w:rsid w:val="00100C7E"/>
    <w:rsid w:val="001011A4"/>
    <w:rsid w:val="00101528"/>
    <w:rsid w:val="001026FC"/>
    <w:rsid w:val="00102A78"/>
    <w:rsid w:val="00102C2F"/>
    <w:rsid w:val="001033CB"/>
    <w:rsid w:val="001047CB"/>
    <w:rsid w:val="00104D26"/>
    <w:rsid w:val="001053AD"/>
    <w:rsid w:val="001057BD"/>
    <w:rsid w:val="001058DF"/>
    <w:rsid w:val="00105DEC"/>
    <w:rsid w:val="001077E3"/>
    <w:rsid w:val="001078D0"/>
    <w:rsid w:val="00107B34"/>
    <w:rsid w:val="00107F85"/>
    <w:rsid w:val="00111D91"/>
    <w:rsid w:val="001136DF"/>
    <w:rsid w:val="00113878"/>
    <w:rsid w:val="001139C9"/>
    <w:rsid w:val="00113CDA"/>
    <w:rsid w:val="0011482B"/>
    <w:rsid w:val="00114CB2"/>
    <w:rsid w:val="00114E60"/>
    <w:rsid w:val="001153DC"/>
    <w:rsid w:val="00115401"/>
    <w:rsid w:val="001168E5"/>
    <w:rsid w:val="00116B27"/>
    <w:rsid w:val="00117E02"/>
    <w:rsid w:val="001209A9"/>
    <w:rsid w:val="00121BA6"/>
    <w:rsid w:val="001234CC"/>
    <w:rsid w:val="00123881"/>
    <w:rsid w:val="00123C2A"/>
    <w:rsid w:val="00123F60"/>
    <w:rsid w:val="00124010"/>
    <w:rsid w:val="00126287"/>
    <w:rsid w:val="00126E49"/>
    <w:rsid w:val="0013046D"/>
    <w:rsid w:val="001306CE"/>
    <w:rsid w:val="001315A1"/>
    <w:rsid w:val="00132957"/>
    <w:rsid w:val="001335F6"/>
    <w:rsid w:val="00134180"/>
    <w:rsid w:val="001343A6"/>
    <w:rsid w:val="0013531D"/>
    <w:rsid w:val="001354BF"/>
    <w:rsid w:val="00135831"/>
    <w:rsid w:val="00136FBE"/>
    <w:rsid w:val="00137B6B"/>
    <w:rsid w:val="00140501"/>
    <w:rsid w:val="00140F39"/>
    <w:rsid w:val="0014193B"/>
    <w:rsid w:val="00141D6B"/>
    <w:rsid w:val="0014286B"/>
    <w:rsid w:val="00143F0E"/>
    <w:rsid w:val="00144704"/>
    <w:rsid w:val="001449F2"/>
    <w:rsid w:val="00145B70"/>
    <w:rsid w:val="00146ECD"/>
    <w:rsid w:val="00147781"/>
    <w:rsid w:val="00147CAD"/>
    <w:rsid w:val="00147F09"/>
    <w:rsid w:val="00150323"/>
    <w:rsid w:val="00150851"/>
    <w:rsid w:val="001508AD"/>
    <w:rsid w:val="00151EDB"/>
    <w:rsid w:val="001520FC"/>
    <w:rsid w:val="001533C1"/>
    <w:rsid w:val="00153482"/>
    <w:rsid w:val="0015357C"/>
    <w:rsid w:val="00154087"/>
    <w:rsid w:val="00154977"/>
    <w:rsid w:val="00155B00"/>
    <w:rsid w:val="00155FF1"/>
    <w:rsid w:val="001560C7"/>
    <w:rsid w:val="001570F0"/>
    <w:rsid w:val="001572E4"/>
    <w:rsid w:val="00160DF7"/>
    <w:rsid w:val="0016120F"/>
    <w:rsid w:val="001614F6"/>
    <w:rsid w:val="00161CA4"/>
    <w:rsid w:val="001624E8"/>
    <w:rsid w:val="00163102"/>
    <w:rsid w:val="00164204"/>
    <w:rsid w:val="00164B4B"/>
    <w:rsid w:val="00165C84"/>
    <w:rsid w:val="001661EC"/>
    <w:rsid w:val="00166696"/>
    <w:rsid w:val="00166B77"/>
    <w:rsid w:val="00166CF2"/>
    <w:rsid w:val="00167438"/>
    <w:rsid w:val="00167F04"/>
    <w:rsid w:val="0017182C"/>
    <w:rsid w:val="00171C5D"/>
    <w:rsid w:val="00172212"/>
    <w:rsid w:val="00172D13"/>
    <w:rsid w:val="00173D65"/>
    <w:rsid w:val="001741FF"/>
    <w:rsid w:val="001744A8"/>
    <w:rsid w:val="00174ABC"/>
    <w:rsid w:val="00175D45"/>
    <w:rsid w:val="00176AE6"/>
    <w:rsid w:val="00180311"/>
    <w:rsid w:val="00180C4C"/>
    <w:rsid w:val="001815FB"/>
    <w:rsid w:val="00181616"/>
    <w:rsid w:val="00181714"/>
    <w:rsid w:val="00181B5B"/>
    <w:rsid w:val="00181D8C"/>
    <w:rsid w:val="00182B23"/>
    <w:rsid w:val="001842C7"/>
    <w:rsid w:val="00186001"/>
    <w:rsid w:val="00186797"/>
    <w:rsid w:val="00186C59"/>
    <w:rsid w:val="0018715C"/>
    <w:rsid w:val="00187393"/>
    <w:rsid w:val="00187D23"/>
    <w:rsid w:val="001910D5"/>
    <w:rsid w:val="001911B5"/>
    <w:rsid w:val="00192298"/>
    <w:rsid w:val="0019297A"/>
    <w:rsid w:val="00192AFB"/>
    <w:rsid w:val="00192D1E"/>
    <w:rsid w:val="001934C1"/>
    <w:rsid w:val="00193A8C"/>
    <w:rsid w:val="00193D6B"/>
    <w:rsid w:val="00194076"/>
    <w:rsid w:val="00194260"/>
    <w:rsid w:val="0019445E"/>
    <w:rsid w:val="0019475E"/>
    <w:rsid w:val="001947C4"/>
    <w:rsid w:val="00195101"/>
    <w:rsid w:val="00195519"/>
    <w:rsid w:val="00195D97"/>
    <w:rsid w:val="00196DCB"/>
    <w:rsid w:val="00197B6D"/>
    <w:rsid w:val="001A1934"/>
    <w:rsid w:val="001A21B3"/>
    <w:rsid w:val="001A2327"/>
    <w:rsid w:val="001A2EEB"/>
    <w:rsid w:val="001A351C"/>
    <w:rsid w:val="001A3B6D"/>
    <w:rsid w:val="001A3F98"/>
    <w:rsid w:val="001A463F"/>
    <w:rsid w:val="001A5019"/>
    <w:rsid w:val="001A5807"/>
    <w:rsid w:val="001A583F"/>
    <w:rsid w:val="001A5910"/>
    <w:rsid w:val="001A7831"/>
    <w:rsid w:val="001B0EF1"/>
    <w:rsid w:val="001B1114"/>
    <w:rsid w:val="001B1139"/>
    <w:rsid w:val="001B1A27"/>
    <w:rsid w:val="001B1AD4"/>
    <w:rsid w:val="001B1CBB"/>
    <w:rsid w:val="001B218A"/>
    <w:rsid w:val="001B2BC2"/>
    <w:rsid w:val="001B3B53"/>
    <w:rsid w:val="001B3C91"/>
    <w:rsid w:val="001B3FDB"/>
    <w:rsid w:val="001B449A"/>
    <w:rsid w:val="001B4BD7"/>
    <w:rsid w:val="001B5A6B"/>
    <w:rsid w:val="001B5BEB"/>
    <w:rsid w:val="001B6311"/>
    <w:rsid w:val="001B6BC0"/>
    <w:rsid w:val="001B7045"/>
    <w:rsid w:val="001B7D32"/>
    <w:rsid w:val="001C059A"/>
    <w:rsid w:val="001C060C"/>
    <w:rsid w:val="001C0E25"/>
    <w:rsid w:val="001C1644"/>
    <w:rsid w:val="001C242C"/>
    <w:rsid w:val="001C27B9"/>
    <w:rsid w:val="001C28B4"/>
    <w:rsid w:val="001C2945"/>
    <w:rsid w:val="001C29CC"/>
    <w:rsid w:val="001C2CA6"/>
    <w:rsid w:val="001C329E"/>
    <w:rsid w:val="001C338E"/>
    <w:rsid w:val="001C4A67"/>
    <w:rsid w:val="001C4BC7"/>
    <w:rsid w:val="001C502B"/>
    <w:rsid w:val="001C547E"/>
    <w:rsid w:val="001C5A07"/>
    <w:rsid w:val="001C60FE"/>
    <w:rsid w:val="001C61C7"/>
    <w:rsid w:val="001C79D4"/>
    <w:rsid w:val="001D09C2"/>
    <w:rsid w:val="001D15FB"/>
    <w:rsid w:val="001D1702"/>
    <w:rsid w:val="001D1EDA"/>
    <w:rsid w:val="001D1F85"/>
    <w:rsid w:val="001D21C0"/>
    <w:rsid w:val="001D26C3"/>
    <w:rsid w:val="001D297B"/>
    <w:rsid w:val="001D3BFF"/>
    <w:rsid w:val="001D4833"/>
    <w:rsid w:val="001D4CAF"/>
    <w:rsid w:val="001D53F0"/>
    <w:rsid w:val="001D56B4"/>
    <w:rsid w:val="001D6009"/>
    <w:rsid w:val="001D6700"/>
    <w:rsid w:val="001D6762"/>
    <w:rsid w:val="001D73DF"/>
    <w:rsid w:val="001D78BA"/>
    <w:rsid w:val="001E0435"/>
    <w:rsid w:val="001E0780"/>
    <w:rsid w:val="001E0BBC"/>
    <w:rsid w:val="001E1635"/>
    <w:rsid w:val="001E1A01"/>
    <w:rsid w:val="001E260F"/>
    <w:rsid w:val="001E26B5"/>
    <w:rsid w:val="001E309F"/>
    <w:rsid w:val="001E4694"/>
    <w:rsid w:val="001E48EB"/>
    <w:rsid w:val="001E49CC"/>
    <w:rsid w:val="001E5069"/>
    <w:rsid w:val="001E5D92"/>
    <w:rsid w:val="001E7202"/>
    <w:rsid w:val="001E7743"/>
    <w:rsid w:val="001E79DB"/>
    <w:rsid w:val="001E7CFB"/>
    <w:rsid w:val="001E7D87"/>
    <w:rsid w:val="001F207D"/>
    <w:rsid w:val="001F343D"/>
    <w:rsid w:val="001F39D9"/>
    <w:rsid w:val="001F3DB4"/>
    <w:rsid w:val="001F4160"/>
    <w:rsid w:val="001F55E5"/>
    <w:rsid w:val="001F5A2B"/>
    <w:rsid w:val="001F5EBD"/>
    <w:rsid w:val="001F60AC"/>
    <w:rsid w:val="001F6C8F"/>
    <w:rsid w:val="001F7073"/>
    <w:rsid w:val="001F7519"/>
    <w:rsid w:val="001F77B7"/>
    <w:rsid w:val="001F78F3"/>
    <w:rsid w:val="001F7C44"/>
    <w:rsid w:val="001F7D83"/>
    <w:rsid w:val="00200557"/>
    <w:rsid w:val="00200D79"/>
    <w:rsid w:val="00200EF5"/>
    <w:rsid w:val="00201201"/>
    <w:rsid w:val="002012E6"/>
    <w:rsid w:val="002015CB"/>
    <w:rsid w:val="002015DF"/>
    <w:rsid w:val="00202420"/>
    <w:rsid w:val="00202AE7"/>
    <w:rsid w:val="00203655"/>
    <w:rsid w:val="002037B2"/>
    <w:rsid w:val="00204E34"/>
    <w:rsid w:val="00205BF8"/>
    <w:rsid w:val="0020610F"/>
    <w:rsid w:val="00206A91"/>
    <w:rsid w:val="00206C9E"/>
    <w:rsid w:val="00206CB3"/>
    <w:rsid w:val="0020741D"/>
    <w:rsid w:val="0021049B"/>
    <w:rsid w:val="00211294"/>
    <w:rsid w:val="002144CE"/>
    <w:rsid w:val="0021521E"/>
    <w:rsid w:val="00216041"/>
    <w:rsid w:val="002169AA"/>
    <w:rsid w:val="0021757E"/>
    <w:rsid w:val="00217C8C"/>
    <w:rsid w:val="002208AF"/>
    <w:rsid w:val="0022103A"/>
    <w:rsid w:val="0022149F"/>
    <w:rsid w:val="002222A8"/>
    <w:rsid w:val="002226ED"/>
    <w:rsid w:val="00222AD5"/>
    <w:rsid w:val="00223AA4"/>
    <w:rsid w:val="00224035"/>
    <w:rsid w:val="00225307"/>
    <w:rsid w:val="00225E01"/>
    <w:rsid w:val="002263A5"/>
    <w:rsid w:val="00226744"/>
    <w:rsid w:val="00231509"/>
    <w:rsid w:val="00231DB2"/>
    <w:rsid w:val="00232299"/>
    <w:rsid w:val="002327F7"/>
    <w:rsid w:val="002334D3"/>
    <w:rsid w:val="002337F1"/>
    <w:rsid w:val="00234502"/>
    <w:rsid w:val="00234574"/>
    <w:rsid w:val="00234856"/>
    <w:rsid w:val="00235AF0"/>
    <w:rsid w:val="002363B4"/>
    <w:rsid w:val="002369B2"/>
    <w:rsid w:val="0023733C"/>
    <w:rsid w:val="002379B4"/>
    <w:rsid w:val="00237A43"/>
    <w:rsid w:val="002409EB"/>
    <w:rsid w:val="0024111A"/>
    <w:rsid w:val="00241C5C"/>
    <w:rsid w:val="0024246C"/>
    <w:rsid w:val="002434D1"/>
    <w:rsid w:val="00244023"/>
    <w:rsid w:val="0024511D"/>
    <w:rsid w:val="00246850"/>
    <w:rsid w:val="00246B37"/>
    <w:rsid w:val="00246F34"/>
    <w:rsid w:val="00247E52"/>
    <w:rsid w:val="002502C9"/>
    <w:rsid w:val="00250FD7"/>
    <w:rsid w:val="002511C4"/>
    <w:rsid w:val="00252C53"/>
    <w:rsid w:val="002532BA"/>
    <w:rsid w:val="00253473"/>
    <w:rsid w:val="00253D58"/>
    <w:rsid w:val="00253FCF"/>
    <w:rsid w:val="0025428A"/>
    <w:rsid w:val="002542AE"/>
    <w:rsid w:val="00254C06"/>
    <w:rsid w:val="002551F9"/>
    <w:rsid w:val="0025533C"/>
    <w:rsid w:val="00255788"/>
    <w:rsid w:val="00256093"/>
    <w:rsid w:val="0025696E"/>
    <w:rsid w:val="00256E0F"/>
    <w:rsid w:val="00257045"/>
    <w:rsid w:val="002573A9"/>
    <w:rsid w:val="00257582"/>
    <w:rsid w:val="002579E3"/>
    <w:rsid w:val="00260019"/>
    <w:rsid w:val="0026001C"/>
    <w:rsid w:val="002612B5"/>
    <w:rsid w:val="00262481"/>
    <w:rsid w:val="00262971"/>
    <w:rsid w:val="00263163"/>
    <w:rsid w:val="0026392C"/>
    <w:rsid w:val="00263B4F"/>
    <w:rsid w:val="00264475"/>
    <w:rsid w:val="002644DC"/>
    <w:rsid w:val="00264B21"/>
    <w:rsid w:val="00267BE3"/>
    <w:rsid w:val="002702D4"/>
    <w:rsid w:val="00270DC9"/>
    <w:rsid w:val="00270F26"/>
    <w:rsid w:val="00272968"/>
    <w:rsid w:val="00273B6D"/>
    <w:rsid w:val="00273DE6"/>
    <w:rsid w:val="00273FE1"/>
    <w:rsid w:val="00274B1F"/>
    <w:rsid w:val="00275CE9"/>
    <w:rsid w:val="0027737A"/>
    <w:rsid w:val="00277392"/>
    <w:rsid w:val="002778AB"/>
    <w:rsid w:val="00277DDD"/>
    <w:rsid w:val="00280E65"/>
    <w:rsid w:val="002813B7"/>
    <w:rsid w:val="002822CE"/>
    <w:rsid w:val="00282B0F"/>
    <w:rsid w:val="00283654"/>
    <w:rsid w:val="0028442D"/>
    <w:rsid w:val="002856D8"/>
    <w:rsid w:val="00285AD7"/>
    <w:rsid w:val="002867BF"/>
    <w:rsid w:val="00287065"/>
    <w:rsid w:val="00287FC0"/>
    <w:rsid w:val="002901EC"/>
    <w:rsid w:val="00290D70"/>
    <w:rsid w:val="002914AB"/>
    <w:rsid w:val="00293749"/>
    <w:rsid w:val="0029374A"/>
    <w:rsid w:val="00295CEE"/>
    <w:rsid w:val="002965A7"/>
    <w:rsid w:val="0029682C"/>
    <w:rsid w:val="0029692F"/>
    <w:rsid w:val="00297FD7"/>
    <w:rsid w:val="002A1C08"/>
    <w:rsid w:val="002A1C94"/>
    <w:rsid w:val="002A2226"/>
    <w:rsid w:val="002A2C23"/>
    <w:rsid w:val="002A2CE4"/>
    <w:rsid w:val="002A3BAE"/>
    <w:rsid w:val="002A3F5D"/>
    <w:rsid w:val="002A54E3"/>
    <w:rsid w:val="002A6F4D"/>
    <w:rsid w:val="002A756E"/>
    <w:rsid w:val="002B00F5"/>
    <w:rsid w:val="002B046D"/>
    <w:rsid w:val="002B0840"/>
    <w:rsid w:val="002B0A7F"/>
    <w:rsid w:val="002B0DB4"/>
    <w:rsid w:val="002B1B21"/>
    <w:rsid w:val="002B1CC8"/>
    <w:rsid w:val="002B1E9D"/>
    <w:rsid w:val="002B2160"/>
    <w:rsid w:val="002B2682"/>
    <w:rsid w:val="002B335C"/>
    <w:rsid w:val="002B345B"/>
    <w:rsid w:val="002B3CE9"/>
    <w:rsid w:val="002B561E"/>
    <w:rsid w:val="002B5802"/>
    <w:rsid w:val="002B58FC"/>
    <w:rsid w:val="002B5D20"/>
    <w:rsid w:val="002B69AB"/>
    <w:rsid w:val="002B7235"/>
    <w:rsid w:val="002C01CB"/>
    <w:rsid w:val="002C0E44"/>
    <w:rsid w:val="002C44BF"/>
    <w:rsid w:val="002C4544"/>
    <w:rsid w:val="002C5D16"/>
    <w:rsid w:val="002C5DB3"/>
    <w:rsid w:val="002C608A"/>
    <w:rsid w:val="002C63F7"/>
    <w:rsid w:val="002C7985"/>
    <w:rsid w:val="002D08D1"/>
    <w:rsid w:val="002D09CB"/>
    <w:rsid w:val="002D21E8"/>
    <w:rsid w:val="002D26EA"/>
    <w:rsid w:val="002D2A42"/>
    <w:rsid w:val="002D2D80"/>
    <w:rsid w:val="002D2FE5"/>
    <w:rsid w:val="002D34E0"/>
    <w:rsid w:val="002D4789"/>
    <w:rsid w:val="002D5191"/>
    <w:rsid w:val="002D55FA"/>
    <w:rsid w:val="002D57E2"/>
    <w:rsid w:val="002D66CB"/>
    <w:rsid w:val="002E01EA"/>
    <w:rsid w:val="002E139B"/>
    <w:rsid w:val="002E144D"/>
    <w:rsid w:val="002E155D"/>
    <w:rsid w:val="002E4AB5"/>
    <w:rsid w:val="002E5A59"/>
    <w:rsid w:val="002E63B4"/>
    <w:rsid w:val="002E6974"/>
    <w:rsid w:val="002E6E0C"/>
    <w:rsid w:val="002E6E72"/>
    <w:rsid w:val="002F0092"/>
    <w:rsid w:val="002F034B"/>
    <w:rsid w:val="002F07F5"/>
    <w:rsid w:val="002F10B9"/>
    <w:rsid w:val="002F16E4"/>
    <w:rsid w:val="002F1EF4"/>
    <w:rsid w:val="002F23B1"/>
    <w:rsid w:val="002F2F08"/>
    <w:rsid w:val="002F38E2"/>
    <w:rsid w:val="002F43A0"/>
    <w:rsid w:val="002F50E4"/>
    <w:rsid w:val="002F5309"/>
    <w:rsid w:val="002F5AAE"/>
    <w:rsid w:val="002F5B86"/>
    <w:rsid w:val="002F696A"/>
    <w:rsid w:val="002F69BE"/>
    <w:rsid w:val="002F6AFF"/>
    <w:rsid w:val="002F7687"/>
    <w:rsid w:val="003003EC"/>
    <w:rsid w:val="00301197"/>
    <w:rsid w:val="00301931"/>
    <w:rsid w:val="0030224E"/>
    <w:rsid w:val="00302C01"/>
    <w:rsid w:val="00303D53"/>
    <w:rsid w:val="003041CC"/>
    <w:rsid w:val="00304C56"/>
    <w:rsid w:val="00304DB0"/>
    <w:rsid w:val="00304E6C"/>
    <w:rsid w:val="00305294"/>
    <w:rsid w:val="00305C8F"/>
    <w:rsid w:val="003061EE"/>
    <w:rsid w:val="003068E0"/>
    <w:rsid w:val="00306F1B"/>
    <w:rsid w:val="0030723B"/>
    <w:rsid w:val="003107D5"/>
    <w:rsid w:val="003108D1"/>
    <w:rsid w:val="0031143F"/>
    <w:rsid w:val="00312C20"/>
    <w:rsid w:val="00313814"/>
    <w:rsid w:val="00314266"/>
    <w:rsid w:val="00314748"/>
    <w:rsid w:val="00314D60"/>
    <w:rsid w:val="00315B40"/>
    <w:rsid w:val="00315B62"/>
    <w:rsid w:val="00317988"/>
    <w:rsid w:val="003179E8"/>
    <w:rsid w:val="00317FDC"/>
    <w:rsid w:val="0032063D"/>
    <w:rsid w:val="003215F8"/>
    <w:rsid w:val="00321D1B"/>
    <w:rsid w:val="003224C6"/>
    <w:rsid w:val="0032409E"/>
    <w:rsid w:val="00324CFA"/>
    <w:rsid w:val="00325D27"/>
    <w:rsid w:val="00326394"/>
    <w:rsid w:val="00326910"/>
    <w:rsid w:val="00327949"/>
    <w:rsid w:val="00327C81"/>
    <w:rsid w:val="00331203"/>
    <w:rsid w:val="003323B6"/>
    <w:rsid w:val="00332969"/>
    <w:rsid w:val="003338AC"/>
    <w:rsid w:val="003344D3"/>
    <w:rsid w:val="003349B4"/>
    <w:rsid w:val="00334C9C"/>
    <w:rsid w:val="003351FC"/>
    <w:rsid w:val="00335DE8"/>
    <w:rsid w:val="00335FAD"/>
    <w:rsid w:val="00336345"/>
    <w:rsid w:val="00336B5D"/>
    <w:rsid w:val="00337092"/>
    <w:rsid w:val="003377FD"/>
    <w:rsid w:val="0034032F"/>
    <w:rsid w:val="003413E5"/>
    <w:rsid w:val="00341C0E"/>
    <w:rsid w:val="00341EDB"/>
    <w:rsid w:val="00342CFC"/>
    <w:rsid w:val="00342DD7"/>
    <w:rsid w:val="00342E3D"/>
    <w:rsid w:val="0034336E"/>
    <w:rsid w:val="00343594"/>
    <w:rsid w:val="00344102"/>
    <w:rsid w:val="00344367"/>
    <w:rsid w:val="00344AC8"/>
    <w:rsid w:val="00344CA2"/>
    <w:rsid w:val="00345544"/>
    <w:rsid w:val="0034583F"/>
    <w:rsid w:val="00346E9E"/>
    <w:rsid w:val="003478D2"/>
    <w:rsid w:val="00347F55"/>
    <w:rsid w:val="00350290"/>
    <w:rsid w:val="003508FB"/>
    <w:rsid w:val="00350945"/>
    <w:rsid w:val="003511C8"/>
    <w:rsid w:val="00351957"/>
    <w:rsid w:val="0035282E"/>
    <w:rsid w:val="00352869"/>
    <w:rsid w:val="00352D1B"/>
    <w:rsid w:val="00353EB1"/>
    <w:rsid w:val="00353FF3"/>
    <w:rsid w:val="0035576D"/>
    <w:rsid w:val="00355ACA"/>
    <w:rsid w:val="00355AD9"/>
    <w:rsid w:val="003567C3"/>
    <w:rsid w:val="00356B9B"/>
    <w:rsid w:val="003574D1"/>
    <w:rsid w:val="00357F33"/>
    <w:rsid w:val="00360549"/>
    <w:rsid w:val="00362265"/>
    <w:rsid w:val="0036297E"/>
    <w:rsid w:val="00362E44"/>
    <w:rsid w:val="003634EC"/>
    <w:rsid w:val="00363ADA"/>
    <w:rsid w:val="00363F24"/>
    <w:rsid w:val="00364412"/>
    <w:rsid w:val="003646D5"/>
    <w:rsid w:val="00364BD0"/>
    <w:rsid w:val="00365027"/>
    <w:rsid w:val="003659ED"/>
    <w:rsid w:val="00365B09"/>
    <w:rsid w:val="00366D32"/>
    <w:rsid w:val="003700C0"/>
    <w:rsid w:val="00370AD8"/>
    <w:rsid w:val="00370AE8"/>
    <w:rsid w:val="00372EF0"/>
    <w:rsid w:val="0037340B"/>
    <w:rsid w:val="00374DE6"/>
    <w:rsid w:val="00375B2E"/>
    <w:rsid w:val="003761E6"/>
    <w:rsid w:val="00376593"/>
    <w:rsid w:val="00376DE7"/>
    <w:rsid w:val="00376FA9"/>
    <w:rsid w:val="0037722A"/>
    <w:rsid w:val="003779B4"/>
    <w:rsid w:val="00377A64"/>
    <w:rsid w:val="00377D1F"/>
    <w:rsid w:val="00380066"/>
    <w:rsid w:val="00380C6F"/>
    <w:rsid w:val="00381967"/>
    <w:rsid w:val="00381C38"/>
    <w:rsid w:val="00381D64"/>
    <w:rsid w:val="00383B3A"/>
    <w:rsid w:val="00385097"/>
    <w:rsid w:val="00386345"/>
    <w:rsid w:val="00386DA7"/>
    <w:rsid w:val="00386FF9"/>
    <w:rsid w:val="0038728E"/>
    <w:rsid w:val="0038758D"/>
    <w:rsid w:val="00391396"/>
    <w:rsid w:val="00391A32"/>
    <w:rsid w:val="00391C6F"/>
    <w:rsid w:val="003925D2"/>
    <w:rsid w:val="003925E4"/>
    <w:rsid w:val="00392858"/>
    <w:rsid w:val="00392F48"/>
    <w:rsid w:val="0039339E"/>
    <w:rsid w:val="00393E0F"/>
    <w:rsid w:val="0039435E"/>
    <w:rsid w:val="00394A73"/>
    <w:rsid w:val="00395684"/>
    <w:rsid w:val="0039570B"/>
    <w:rsid w:val="00395A6E"/>
    <w:rsid w:val="00395EB1"/>
    <w:rsid w:val="00396646"/>
    <w:rsid w:val="003966B0"/>
    <w:rsid w:val="003968F9"/>
    <w:rsid w:val="003968FB"/>
    <w:rsid w:val="00396B0E"/>
    <w:rsid w:val="00396D7C"/>
    <w:rsid w:val="003970FC"/>
    <w:rsid w:val="0039768D"/>
    <w:rsid w:val="003A0664"/>
    <w:rsid w:val="003A15FC"/>
    <w:rsid w:val="003A160E"/>
    <w:rsid w:val="003A1821"/>
    <w:rsid w:val="003A2ED8"/>
    <w:rsid w:val="003A3951"/>
    <w:rsid w:val="003A44BB"/>
    <w:rsid w:val="003A4568"/>
    <w:rsid w:val="003A468F"/>
    <w:rsid w:val="003A4AFF"/>
    <w:rsid w:val="003A5616"/>
    <w:rsid w:val="003A5751"/>
    <w:rsid w:val="003A575B"/>
    <w:rsid w:val="003A779F"/>
    <w:rsid w:val="003A7A6C"/>
    <w:rsid w:val="003A7B3C"/>
    <w:rsid w:val="003B01DB"/>
    <w:rsid w:val="003B0A50"/>
    <w:rsid w:val="003B0BBA"/>
    <w:rsid w:val="003B0F80"/>
    <w:rsid w:val="003B14F7"/>
    <w:rsid w:val="003B277B"/>
    <w:rsid w:val="003B2C7A"/>
    <w:rsid w:val="003B2D2E"/>
    <w:rsid w:val="003B3083"/>
    <w:rsid w:val="003B31A1"/>
    <w:rsid w:val="003B31CB"/>
    <w:rsid w:val="003B38C6"/>
    <w:rsid w:val="003B4656"/>
    <w:rsid w:val="003B6072"/>
    <w:rsid w:val="003B79E7"/>
    <w:rsid w:val="003B7F0E"/>
    <w:rsid w:val="003C01E2"/>
    <w:rsid w:val="003C05AB"/>
    <w:rsid w:val="003C0702"/>
    <w:rsid w:val="003C0A3A"/>
    <w:rsid w:val="003C1CAD"/>
    <w:rsid w:val="003C26D5"/>
    <w:rsid w:val="003C281F"/>
    <w:rsid w:val="003C2A28"/>
    <w:rsid w:val="003C2CB4"/>
    <w:rsid w:val="003C2DC9"/>
    <w:rsid w:val="003C3AC1"/>
    <w:rsid w:val="003C3CA2"/>
    <w:rsid w:val="003C50A2"/>
    <w:rsid w:val="003C5E05"/>
    <w:rsid w:val="003C5EA7"/>
    <w:rsid w:val="003C6292"/>
    <w:rsid w:val="003C66C9"/>
    <w:rsid w:val="003C6DE9"/>
    <w:rsid w:val="003C6EDF"/>
    <w:rsid w:val="003C7B9C"/>
    <w:rsid w:val="003D0418"/>
    <w:rsid w:val="003D045B"/>
    <w:rsid w:val="003D0740"/>
    <w:rsid w:val="003D31E1"/>
    <w:rsid w:val="003D3AD4"/>
    <w:rsid w:val="003D3B3A"/>
    <w:rsid w:val="003D46E1"/>
    <w:rsid w:val="003D4AAE"/>
    <w:rsid w:val="003D4C75"/>
    <w:rsid w:val="003D4D8E"/>
    <w:rsid w:val="003D4DC5"/>
    <w:rsid w:val="003D61A8"/>
    <w:rsid w:val="003D7254"/>
    <w:rsid w:val="003E001D"/>
    <w:rsid w:val="003E011D"/>
    <w:rsid w:val="003E0653"/>
    <w:rsid w:val="003E1D05"/>
    <w:rsid w:val="003E24E1"/>
    <w:rsid w:val="003E28E1"/>
    <w:rsid w:val="003E3087"/>
    <w:rsid w:val="003E3219"/>
    <w:rsid w:val="003E340C"/>
    <w:rsid w:val="003E34A0"/>
    <w:rsid w:val="003E3C61"/>
    <w:rsid w:val="003E4BC8"/>
    <w:rsid w:val="003E4F33"/>
    <w:rsid w:val="003E5EA0"/>
    <w:rsid w:val="003E66F9"/>
    <w:rsid w:val="003E6B00"/>
    <w:rsid w:val="003E748B"/>
    <w:rsid w:val="003E78A4"/>
    <w:rsid w:val="003E7FDB"/>
    <w:rsid w:val="003F04C8"/>
    <w:rsid w:val="003F06EE"/>
    <w:rsid w:val="003F0BD4"/>
    <w:rsid w:val="003F1046"/>
    <w:rsid w:val="003F2081"/>
    <w:rsid w:val="003F3105"/>
    <w:rsid w:val="003F3ADF"/>
    <w:rsid w:val="003F3B87"/>
    <w:rsid w:val="003F4149"/>
    <w:rsid w:val="003F4466"/>
    <w:rsid w:val="003F45F9"/>
    <w:rsid w:val="003F461A"/>
    <w:rsid w:val="003F4912"/>
    <w:rsid w:val="003F4B52"/>
    <w:rsid w:val="003F5904"/>
    <w:rsid w:val="003F5DBD"/>
    <w:rsid w:val="003F5FF5"/>
    <w:rsid w:val="003F7195"/>
    <w:rsid w:val="003F7876"/>
    <w:rsid w:val="003F7A0F"/>
    <w:rsid w:val="003F7B74"/>
    <w:rsid w:val="003F7DB2"/>
    <w:rsid w:val="003F7FEA"/>
    <w:rsid w:val="003F7FF9"/>
    <w:rsid w:val="004005F0"/>
    <w:rsid w:val="00400735"/>
    <w:rsid w:val="00400A73"/>
    <w:rsid w:val="0040136F"/>
    <w:rsid w:val="004019C6"/>
    <w:rsid w:val="00402C52"/>
    <w:rsid w:val="004033B4"/>
    <w:rsid w:val="00403645"/>
    <w:rsid w:val="004042EF"/>
    <w:rsid w:val="00404EED"/>
    <w:rsid w:val="00404FE0"/>
    <w:rsid w:val="00405EAC"/>
    <w:rsid w:val="0040677E"/>
    <w:rsid w:val="00406D7C"/>
    <w:rsid w:val="004070EB"/>
    <w:rsid w:val="0040712C"/>
    <w:rsid w:val="004071CC"/>
    <w:rsid w:val="004072A0"/>
    <w:rsid w:val="00407DF4"/>
    <w:rsid w:val="00407E81"/>
    <w:rsid w:val="004107DE"/>
    <w:rsid w:val="00410C20"/>
    <w:rsid w:val="004110BA"/>
    <w:rsid w:val="00412693"/>
    <w:rsid w:val="0041340D"/>
    <w:rsid w:val="00414A35"/>
    <w:rsid w:val="0041594D"/>
    <w:rsid w:val="004163E6"/>
    <w:rsid w:val="00416A4F"/>
    <w:rsid w:val="00417AD8"/>
    <w:rsid w:val="004206E0"/>
    <w:rsid w:val="00420FC5"/>
    <w:rsid w:val="004224C6"/>
    <w:rsid w:val="004236A9"/>
    <w:rsid w:val="00423AC4"/>
    <w:rsid w:val="00423EE8"/>
    <w:rsid w:val="00424B24"/>
    <w:rsid w:val="004264E3"/>
    <w:rsid w:val="00426E57"/>
    <w:rsid w:val="004273C6"/>
    <w:rsid w:val="00427541"/>
    <w:rsid w:val="004276AF"/>
    <w:rsid w:val="00427958"/>
    <w:rsid w:val="0042799E"/>
    <w:rsid w:val="00427EB2"/>
    <w:rsid w:val="00430908"/>
    <w:rsid w:val="00432F51"/>
    <w:rsid w:val="00433064"/>
    <w:rsid w:val="00435893"/>
    <w:rsid w:val="004358D2"/>
    <w:rsid w:val="00435912"/>
    <w:rsid w:val="004360F8"/>
    <w:rsid w:val="004361C8"/>
    <w:rsid w:val="00436512"/>
    <w:rsid w:val="004365EB"/>
    <w:rsid w:val="0043678B"/>
    <w:rsid w:val="00437869"/>
    <w:rsid w:val="0044067A"/>
    <w:rsid w:val="00440811"/>
    <w:rsid w:val="00440F91"/>
    <w:rsid w:val="0044130B"/>
    <w:rsid w:val="0044173A"/>
    <w:rsid w:val="00441E05"/>
    <w:rsid w:val="00442F56"/>
    <w:rsid w:val="0044344C"/>
    <w:rsid w:val="0044358C"/>
    <w:rsid w:val="00443895"/>
    <w:rsid w:val="00443ADD"/>
    <w:rsid w:val="00443DD0"/>
    <w:rsid w:val="0044438E"/>
    <w:rsid w:val="0044442D"/>
    <w:rsid w:val="00444785"/>
    <w:rsid w:val="00445206"/>
    <w:rsid w:val="00445EC7"/>
    <w:rsid w:val="00445FD3"/>
    <w:rsid w:val="00446AD0"/>
    <w:rsid w:val="00446BC9"/>
    <w:rsid w:val="00446F78"/>
    <w:rsid w:val="0044705F"/>
    <w:rsid w:val="00447485"/>
    <w:rsid w:val="00447A74"/>
    <w:rsid w:val="00447B1C"/>
    <w:rsid w:val="00447B1D"/>
    <w:rsid w:val="00447C31"/>
    <w:rsid w:val="004505D2"/>
    <w:rsid w:val="00450638"/>
    <w:rsid w:val="00450B84"/>
    <w:rsid w:val="00450FAF"/>
    <w:rsid w:val="004510ED"/>
    <w:rsid w:val="00451256"/>
    <w:rsid w:val="0045152E"/>
    <w:rsid w:val="00451893"/>
    <w:rsid w:val="00452E94"/>
    <w:rsid w:val="00452F29"/>
    <w:rsid w:val="00453246"/>
    <w:rsid w:val="004536AA"/>
    <w:rsid w:val="00453937"/>
    <w:rsid w:val="0045398D"/>
    <w:rsid w:val="00453D85"/>
    <w:rsid w:val="00455046"/>
    <w:rsid w:val="004558C2"/>
    <w:rsid w:val="00456074"/>
    <w:rsid w:val="004561AD"/>
    <w:rsid w:val="00457476"/>
    <w:rsid w:val="00457F07"/>
    <w:rsid w:val="0046076C"/>
    <w:rsid w:val="00460A67"/>
    <w:rsid w:val="004613B6"/>
    <w:rsid w:val="004614FB"/>
    <w:rsid w:val="00461D78"/>
    <w:rsid w:val="00462B21"/>
    <w:rsid w:val="00464372"/>
    <w:rsid w:val="00464D17"/>
    <w:rsid w:val="00465CDF"/>
    <w:rsid w:val="0046653D"/>
    <w:rsid w:val="004665B7"/>
    <w:rsid w:val="00467827"/>
    <w:rsid w:val="00470452"/>
    <w:rsid w:val="0047099E"/>
    <w:rsid w:val="00470B8D"/>
    <w:rsid w:val="00471380"/>
    <w:rsid w:val="00472085"/>
    <w:rsid w:val="00472639"/>
    <w:rsid w:val="00472DD2"/>
    <w:rsid w:val="00472F2D"/>
    <w:rsid w:val="004730F7"/>
    <w:rsid w:val="00474A96"/>
    <w:rsid w:val="00475017"/>
    <w:rsid w:val="004751D3"/>
    <w:rsid w:val="00475F03"/>
    <w:rsid w:val="00476DCA"/>
    <w:rsid w:val="004770BF"/>
    <w:rsid w:val="00477EE8"/>
    <w:rsid w:val="00480A8E"/>
    <w:rsid w:val="00481146"/>
    <w:rsid w:val="00481348"/>
    <w:rsid w:val="004813D3"/>
    <w:rsid w:val="00481ECA"/>
    <w:rsid w:val="00482385"/>
    <w:rsid w:val="00482C91"/>
    <w:rsid w:val="00483E2E"/>
    <w:rsid w:val="00483E5C"/>
    <w:rsid w:val="00484BCE"/>
    <w:rsid w:val="0048525E"/>
    <w:rsid w:val="00485742"/>
    <w:rsid w:val="00485DBF"/>
    <w:rsid w:val="0048658D"/>
    <w:rsid w:val="004867BF"/>
    <w:rsid w:val="00486FB0"/>
    <w:rsid w:val="00486FE2"/>
    <w:rsid w:val="004875BE"/>
    <w:rsid w:val="00487D5F"/>
    <w:rsid w:val="00490D60"/>
    <w:rsid w:val="00491236"/>
    <w:rsid w:val="00491572"/>
    <w:rsid w:val="004918E9"/>
    <w:rsid w:val="00491D7C"/>
    <w:rsid w:val="00492C3E"/>
    <w:rsid w:val="004934E3"/>
    <w:rsid w:val="0049356F"/>
    <w:rsid w:val="0049381B"/>
    <w:rsid w:val="00493A56"/>
    <w:rsid w:val="00493B79"/>
    <w:rsid w:val="00493ED5"/>
    <w:rsid w:val="00494267"/>
    <w:rsid w:val="00494C27"/>
    <w:rsid w:val="00494DD0"/>
    <w:rsid w:val="00497D33"/>
    <w:rsid w:val="00497FD0"/>
    <w:rsid w:val="004A1464"/>
    <w:rsid w:val="004A198A"/>
    <w:rsid w:val="004A1E58"/>
    <w:rsid w:val="004A2333"/>
    <w:rsid w:val="004A2FDC"/>
    <w:rsid w:val="004A32C4"/>
    <w:rsid w:val="004A3D43"/>
    <w:rsid w:val="004A45E7"/>
    <w:rsid w:val="004B0B32"/>
    <w:rsid w:val="004B0E9D"/>
    <w:rsid w:val="004B1DCC"/>
    <w:rsid w:val="004B20EE"/>
    <w:rsid w:val="004B2622"/>
    <w:rsid w:val="004B2D21"/>
    <w:rsid w:val="004B357F"/>
    <w:rsid w:val="004B45F1"/>
    <w:rsid w:val="004B4AF6"/>
    <w:rsid w:val="004B4BC1"/>
    <w:rsid w:val="004B5AE1"/>
    <w:rsid w:val="004B5B98"/>
    <w:rsid w:val="004B5DF7"/>
    <w:rsid w:val="004B6A12"/>
    <w:rsid w:val="004B7945"/>
    <w:rsid w:val="004C0273"/>
    <w:rsid w:val="004C283C"/>
    <w:rsid w:val="004C2A16"/>
    <w:rsid w:val="004C2D87"/>
    <w:rsid w:val="004C2F11"/>
    <w:rsid w:val="004C3643"/>
    <w:rsid w:val="004C3770"/>
    <w:rsid w:val="004C6400"/>
    <w:rsid w:val="004C6C1B"/>
    <w:rsid w:val="004C724A"/>
    <w:rsid w:val="004C73AD"/>
    <w:rsid w:val="004C7659"/>
    <w:rsid w:val="004C7967"/>
    <w:rsid w:val="004D0A97"/>
    <w:rsid w:val="004D213B"/>
    <w:rsid w:val="004D2716"/>
    <w:rsid w:val="004D3093"/>
    <w:rsid w:val="004D32CE"/>
    <w:rsid w:val="004D3428"/>
    <w:rsid w:val="004D3CA1"/>
    <w:rsid w:val="004D40E7"/>
    <w:rsid w:val="004D4557"/>
    <w:rsid w:val="004D45D2"/>
    <w:rsid w:val="004D4B7F"/>
    <w:rsid w:val="004D53B8"/>
    <w:rsid w:val="004D5E32"/>
    <w:rsid w:val="004D5ECD"/>
    <w:rsid w:val="004D63A4"/>
    <w:rsid w:val="004D6F05"/>
    <w:rsid w:val="004D714A"/>
    <w:rsid w:val="004D7631"/>
    <w:rsid w:val="004E07D5"/>
    <w:rsid w:val="004E0C3C"/>
    <w:rsid w:val="004E1FB8"/>
    <w:rsid w:val="004E2567"/>
    <w:rsid w:val="004E2568"/>
    <w:rsid w:val="004E2576"/>
    <w:rsid w:val="004E3576"/>
    <w:rsid w:val="004E58FE"/>
    <w:rsid w:val="004E6554"/>
    <w:rsid w:val="004E6AD8"/>
    <w:rsid w:val="004F1050"/>
    <w:rsid w:val="004F1596"/>
    <w:rsid w:val="004F1A09"/>
    <w:rsid w:val="004F211E"/>
    <w:rsid w:val="004F25B3"/>
    <w:rsid w:val="004F2EE8"/>
    <w:rsid w:val="004F32B4"/>
    <w:rsid w:val="004F3855"/>
    <w:rsid w:val="004F3AE3"/>
    <w:rsid w:val="004F3DDA"/>
    <w:rsid w:val="004F3E1A"/>
    <w:rsid w:val="004F400E"/>
    <w:rsid w:val="004F4181"/>
    <w:rsid w:val="004F512A"/>
    <w:rsid w:val="004F5C61"/>
    <w:rsid w:val="004F6688"/>
    <w:rsid w:val="004F68E5"/>
    <w:rsid w:val="004F70F1"/>
    <w:rsid w:val="004F7D65"/>
    <w:rsid w:val="00500120"/>
    <w:rsid w:val="00501495"/>
    <w:rsid w:val="00501793"/>
    <w:rsid w:val="00501E66"/>
    <w:rsid w:val="00501F22"/>
    <w:rsid w:val="00501F6A"/>
    <w:rsid w:val="0050351E"/>
    <w:rsid w:val="00503857"/>
    <w:rsid w:val="00503AE3"/>
    <w:rsid w:val="00504074"/>
    <w:rsid w:val="005044B2"/>
    <w:rsid w:val="00504BE1"/>
    <w:rsid w:val="005055B0"/>
    <w:rsid w:val="0050662E"/>
    <w:rsid w:val="00506C06"/>
    <w:rsid w:val="00510525"/>
    <w:rsid w:val="005114C4"/>
    <w:rsid w:val="005119F6"/>
    <w:rsid w:val="00511F44"/>
    <w:rsid w:val="00512541"/>
    <w:rsid w:val="00512972"/>
    <w:rsid w:val="00512EE1"/>
    <w:rsid w:val="00512F31"/>
    <w:rsid w:val="0051302A"/>
    <w:rsid w:val="0051433B"/>
    <w:rsid w:val="005146D4"/>
    <w:rsid w:val="00514BBC"/>
    <w:rsid w:val="00514E08"/>
    <w:rsid w:val="00514F25"/>
    <w:rsid w:val="00515082"/>
    <w:rsid w:val="005158D3"/>
    <w:rsid w:val="00515D68"/>
    <w:rsid w:val="00515D95"/>
    <w:rsid w:val="00515E14"/>
    <w:rsid w:val="00516666"/>
    <w:rsid w:val="005171DC"/>
    <w:rsid w:val="005200C0"/>
    <w:rsid w:val="0052097D"/>
    <w:rsid w:val="005218EE"/>
    <w:rsid w:val="00521C15"/>
    <w:rsid w:val="00522FDC"/>
    <w:rsid w:val="005234DE"/>
    <w:rsid w:val="00523982"/>
    <w:rsid w:val="00523B75"/>
    <w:rsid w:val="00523FFE"/>
    <w:rsid w:val="005249B7"/>
    <w:rsid w:val="00524CBC"/>
    <w:rsid w:val="00525881"/>
    <w:rsid w:val="005259D1"/>
    <w:rsid w:val="00526653"/>
    <w:rsid w:val="00526C5B"/>
    <w:rsid w:val="005274F3"/>
    <w:rsid w:val="0052793A"/>
    <w:rsid w:val="00531AF6"/>
    <w:rsid w:val="00532B69"/>
    <w:rsid w:val="00532F32"/>
    <w:rsid w:val="005337EA"/>
    <w:rsid w:val="0053499F"/>
    <w:rsid w:val="00535433"/>
    <w:rsid w:val="00535AD9"/>
    <w:rsid w:val="005367ED"/>
    <w:rsid w:val="00536ADE"/>
    <w:rsid w:val="00536B0D"/>
    <w:rsid w:val="00536BF0"/>
    <w:rsid w:val="00536D38"/>
    <w:rsid w:val="0054013E"/>
    <w:rsid w:val="0054059E"/>
    <w:rsid w:val="00540E35"/>
    <w:rsid w:val="00542417"/>
    <w:rsid w:val="00542E65"/>
    <w:rsid w:val="00543739"/>
    <w:rsid w:val="0054378B"/>
    <w:rsid w:val="00544938"/>
    <w:rsid w:val="00545E7B"/>
    <w:rsid w:val="00546ABC"/>
    <w:rsid w:val="00546F4A"/>
    <w:rsid w:val="005474CA"/>
    <w:rsid w:val="00547BBE"/>
    <w:rsid w:val="00547C35"/>
    <w:rsid w:val="00550473"/>
    <w:rsid w:val="00551171"/>
    <w:rsid w:val="0055193D"/>
    <w:rsid w:val="00551A17"/>
    <w:rsid w:val="005521C6"/>
    <w:rsid w:val="00552735"/>
    <w:rsid w:val="00552FFB"/>
    <w:rsid w:val="0055317C"/>
    <w:rsid w:val="005532DF"/>
    <w:rsid w:val="0055398B"/>
    <w:rsid w:val="00553AAB"/>
    <w:rsid w:val="00553AE2"/>
    <w:rsid w:val="00553D15"/>
    <w:rsid w:val="00553EA6"/>
    <w:rsid w:val="00553F0A"/>
    <w:rsid w:val="00553FE0"/>
    <w:rsid w:val="00554E95"/>
    <w:rsid w:val="00555113"/>
    <w:rsid w:val="00555445"/>
    <w:rsid w:val="00555D74"/>
    <w:rsid w:val="005569CD"/>
    <w:rsid w:val="00556ADA"/>
    <w:rsid w:val="005606A0"/>
    <w:rsid w:val="00561639"/>
    <w:rsid w:val="00562392"/>
    <w:rsid w:val="005623AE"/>
    <w:rsid w:val="0056253B"/>
    <w:rsid w:val="00562E23"/>
    <w:rsid w:val="0056302F"/>
    <w:rsid w:val="00563956"/>
    <w:rsid w:val="00563A3F"/>
    <w:rsid w:val="00563D89"/>
    <w:rsid w:val="00563EC3"/>
    <w:rsid w:val="0056401C"/>
    <w:rsid w:val="00564580"/>
    <w:rsid w:val="00564656"/>
    <w:rsid w:val="00564765"/>
    <w:rsid w:val="0056515C"/>
    <w:rsid w:val="005652A1"/>
    <w:rsid w:val="0056536C"/>
    <w:rsid w:val="005658C2"/>
    <w:rsid w:val="00566767"/>
    <w:rsid w:val="00566816"/>
    <w:rsid w:val="00566984"/>
    <w:rsid w:val="00566EC2"/>
    <w:rsid w:val="00567235"/>
    <w:rsid w:val="00567644"/>
    <w:rsid w:val="00567CF2"/>
    <w:rsid w:val="00570680"/>
    <w:rsid w:val="00570C1E"/>
    <w:rsid w:val="005710D7"/>
    <w:rsid w:val="0057123C"/>
    <w:rsid w:val="005717BF"/>
    <w:rsid w:val="00571859"/>
    <w:rsid w:val="0057316F"/>
    <w:rsid w:val="005731EA"/>
    <w:rsid w:val="00573543"/>
    <w:rsid w:val="00573AFE"/>
    <w:rsid w:val="00573F40"/>
    <w:rsid w:val="00574382"/>
    <w:rsid w:val="00574534"/>
    <w:rsid w:val="00574864"/>
    <w:rsid w:val="00574AEB"/>
    <w:rsid w:val="00574DC1"/>
    <w:rsid w:val="00575646"/>
    <w:rsid w:val="005757CB"/>
    <w:rsid w:val="00576769"/>
    <w:rsid w:val="005768D1"/>
    <w:rsid w:val="00580EBD"/>
    <w:rsid w:val="00580EE9"/>
    <w:rsid w:val="00581ABA"/>
    <w:rsid w:val="00581EC5"/>
    <w:rsid w:val="00582E79"/>
    <w:rsid w:val="00583224"/>
    <w:rsid w:val="00583D4E"/>
    <w:rsid w:val="005840DF"/>
    <w:rsid w:val="00584225"/>
    <w:rsid w:val="00584D2E"/>
    <w:rsid w:val="00585594"/>
    <w:rsid w:val="005859BF"/>
    <w:rsid w:val="00585C00"/>
    <w:rsid w:val="00585DCF"/>
    <w:rsid w:val="005866E4"/>
    <w:rsid w:val="00587218"/>
    <w:rsid w:val="005876D9"/>
    <w:rsid w:val="00587703"/>
    <w:rsid w:val="00587DFD"/>
    <w:rsid w:val="005904AF"/>
    <w:rsid w:val="00591623"/>
    <w:rsid w:val="0059189F"/>
    <w:rsid w:val="0059278C"/>
    <w:rsid w:val="00593BCA"/>
    <w:rsid w:val="0059599D"/>
    <w:rsid w:val="00595E87"/>
    <w:rsid w:val="00595EE0"/>
    <w:rsid w:val="00596652"/>
    <w:rsid w:val="00596AB4"/>
    <w:rsid w:val="00596BB3"/>
    <w:rsid w:val="00597598"/>
    <w:rsid w:val="0059790A"/>
    <w:rsid w:val="00597D20"/>
    <w:rsid w:val="00597FD2"/>
    <w:rsid w:val="005A010D"/>
    <w:rsid w:val="005A0215"/>
    <w:rsid w:val="005A05FF"/>
    <w:rsid w:val="005A09A5"/>
    <w:rsid w:val="005A0EFB"/>
    <w:rsid w:val="005A1427"/>
    <w:rsid w:val="005A1D85"/>
    <w:rsid w:val="005A276B"/>
    <w:rsid w:val="005A3B89"/>
    <w:rsid w:val="005A4EE0"/>
    <w:rsid w:val="005A4FF7"/>
    <w:rsid w:val="005A5916"/>
    <w:rsid w:val="005A6372"/>
    <w:rsid w:val="005A644C"/>
    <w:rsid w:val="005A7740"/>
    <w:rsid w:val="005B1645"/>
    <w:rsid w:val="005B1EA1"/>
    <w:rsid w:val="005B2622"/>
    <w:rsid w:val="005B3FC5"/>
    <w:rsid w:val="005B4804"/>
    <w:rsid w:val="005B6769"/>
    <w:rsid w:val="005B6C66"/>
    <w:rsid w:val="005C044F"/>
    <w:rsid w:val="005C11F2"/>
    <w:rsid w:val="005C241C"/>
    <w:rsid w:val="005C28C5"/>
    <w:rsid w:val="005C297B"/>
    <w:rsid w:val="005C2E30"/>
    <w:rsid w:val="005C3189"/>
    <w:rsid w:val="005C324C"/>
    <w:rsid w:val="005C399D"/>
    <w:rsid w:val="005C4167"/>
    <w:rsid w:val="005C460A"/>
    <w:rsid w:val="005C484F"/>
    <w:rsid w:val="005C4AF9"/>
    <w:rsid w:val="005C4F6D"/>
    <w:rsid w:val="005C518C"/>
    <w:rsid w:val="005C586A"/>
    <w:rsid w:val="005C59A5"/>
    <w:rsid w:val="005C688A"/>
    <w:rsid w:val="005D1384"/>
    <w:rsid w:val="005D15F4"/>
    <w:rsid w:val="005D1B78"/>
    <w:rsid w:val="005D24C8"/>
    <w:rsid w:val="005D2579"/>
    <w:rsid w:val="005D264F"/>
    <w:rsid w:val="005D3387"/>
    <w:rsid w:val="005D425A"/>
    <w:rsid w:val="005D468A"/>
    <w:rsid w:val="005D47C0"/>
    <w:rsid w:val="005D4D16"/>
    <w:rsid w:val="005D591A"/>
    <w:rsid w:val="005D6CF0"/>
    <w:rsid w:val="005D6CF1"/>
    <w:rsid w:val="005E03ED"/>
    <w:rsid w:val="005E077A"/>
    <w:rsid w:val="005E0ECD"/>
    <w:rsid w:val="005E14CB"/>
    <w:rsid w:val="005E1523"/>
    <w:rsid w:val="005E164A"/>
    <w:rsid w:val="005E323A"/>
    <w:rsid w:val="005E3659"/>
    <w:rsid w:val="005E3C84"/>
    <w:rsid w:val="005E5186"/>
    <w:rsid w:val="005E52D5"/>
    <w:rsid w:val="005E749D"/>
    <w:rsid w:val="005F2157"/>
    <w:rsid w:val="005F2B7A"/>
    <w:rsid w:val="005F3688"/>
    <w:rsid w:val="005F378D"/>
    <w:rsid w:val="005F39A9"/>
    <w:rsid w:val="005F39E4"/>
    <w:rsid w:val="005F56A8"/>
    <w:rsid w:val="005F57B2"/>
    <w:rsid w:val="005F58E5"/>
    <w:rsid w:val="005F5F5E"/>
    <w:rsid w:val="006030DC"/>
    <w:rsid w:val="006032D3"/>
    <w:rsid w:val="00603BA5"/>
    <w:rsid w:val="00603C62"/>
    <w:rsid w:val="00603EE6"/>
    <w:rsid w:val="00604466"/>
    <w:rsid w:val="006046C4"/>
    <w:rsid w:val="00606338"/>
    <w:rsid w:val="006065D7"/>
    <w:rsid w:val="006065EF"/>
    <w:rsid w:val="0060789F"/>
    <w:rsid w:val="00610D6D"/>
    <w:rsid w:val="00610E78"/>
    <w:rsid w:val="00611288"/>
    <w:rsid w:val="00611D38"/>
    <w:rsid w:val="0061278A"/>
    <w:rsid w:val="00612BA6"/>
    <w:rsid w:val="0061314F"/>
    <w:rsid w:val="006136B4"/>
    <w:rsid w:val="006143D9"/>
    <w:rsid w:val="00614787"/>
    <w:rsid w:val="00615A88"/>
    <w:rsid w:val="00615DF8"/>
    <w:rsid w:val="00616C21"/>
    <w:rsid w:val="00617115"/>
    <w:rsid w:val="00620233"/>
    <w:rsid w:val="00621BF2"/>
    <w:rsid w:val="006220F3"/>
    <w:rsid w:val="00622136"/>
    <w:rsid w:val="00622191"/>
    <w:rsid w:val="006222A0"/>
    <w:rsid w:val="006236B5"/>
    <w:rsid w:val="00623A28"/>
    <w:rsid w:val="00623D04"/>
    <w:rsid w:val="006244E3"/>
    <w:rsid w:val="00624573"/>
    <w:rsid w:val="006246E9"/>
    <w:rsid w:val="006247CA"/>
    <w:rsid w:val="00624930"/>
    <w:rsid w:val="006252CC"/>
    <w:rsid w:val="006253B7"/>
    <w:rsid w:val="00625634"/>
    <w:rsid w:val="006260A4"/>
    <w:rsid w:val="00626796"/>
    <w:rsid w:val="00626971"/>
    <w:rsid w:val="0062770B"/>
    <w:rsid w:val="006277D8"/>
    <w:rsid w:val="00627BE0"/>
    <w:rsid w:val="006303A7"/>
    <w:rsid w:val="00630DAF"/>
    <w:rsid w:val="00631B3B"/>
    <w:rsid w:val="00631B7E"/>
    <w:rsid w:val="006320A3"/>
    <w:rsid w:val="0063226E"/>
    <w:rsid w:val="00632BBC"/>
    <w:rsid w:val="00633A6C"/>
    <w:rsid w:val="00633BEC"/>
    <w:rsid w:val="00633D29"/>
    <w:rsid w:val="0063430B"/>
    <w:rsid w:val="006344BC"/>
    <w:rsid w:val="006354F2"/>
    <w:rsid w:val="006355D8"/>
    <w:rsid w:val="00636618"/>
    <w:rsid w:val="00636940"/>
    <w:rsid w:val="00636F64"/>
    <w:rsid w:val="00637728"/>
    <w:rsid w:val="00637B87"/>
    <w:rsid w:val="0064076B"/>
    <w:rsid w:val="00641C07"/>
    <w:rsid w:val="00641C9A"/>
    <w:rsid w:val="00641CC6"/>
    <w:rsid w:val="006428FB"/>
    <w:rsid w:val="00642AA4"/>
    <w:rsid w:val="006430DD"/>
    <w:rsid w:val="006439CA"/>
    <w:rsid w:val="00643F71"/>
    <w:rsid w:val="00645DA4"/>
    <w:rsid w:val="00646AED"/>
    <w:rsid w:val="00646CA9"/>
    <w:rsid w:val="00646E67"/>
    <w:rsid w:val="006473C1"/>
    <w:rsid w:val="00647684"/>
    <w:rsid w:val="0065046D"/>
    <w:rsid w:val="00651669"/>
    <w:rsid w:val="006517D1"/>
    <w:rsid w:val="00651AC2"/>
    <w:rsid w:val="00651FCE"/>
    <w:rsid w:val="006520B3"/>
    <w:rsid w:val="006522E1"/>
    <w:rsid w:val="00652FE2"/>
    <w:rsid w:val="006532BC"/>
    <w:rsid w:val="00654C2B"/>
    <w:rsid w:val="006564B9"/>
    <w:rsid w:val="00656C84"/>
    <w:rsid w:val="006570FC"/>
    <w:rsid w:val="00660E96"/>
    <w:rsid w:val="00661367"/>
    <w:rsid w:val="00661530"/>
    <w:rsid w:val="0066164B"/>
    <w:rsid w:val="00661C77"/>
    <w:rsid w:val="00663101"/>
    <w:rsid w:val="0066356B"/>
    <w:rsid w:val="00663721"/>
    <w:rsid w:val="00664A6D"/>
    <w:rsid w:val="0066503C"/>
    <w:rsid w:val="00665AB3"/>
    <w:rsid w:val="006669ED"/>
    <w:rsid w:val="00666E5C"/>
    <w:rsid w:val="00667638"/>
    <w:rsid w:val="006676BC"/>
    <w:rsid w:val="006703E4"/>
    <w:rsid w:val="00671280"/>
    <w:rsid w:val="00671556"/>
    <w:rsid w:val="00671AC6"/>
    <w:rsid w:val="00671CE5"/>
    <w:rsid w:val="006724A2"/>
    <w:rsid w:val="006729DB"/>
    <w:rsid w:val="00673149"/>
    <w:rsid w:val="0067315D"/>
    <w:rsid w:val="00673674"/>
    <w:rsid w:val="00673F9A"/>
    <w:rsid w:val="0067568C"/>
    <w:rsid w:val="00675C22"/>
    <w:rsid w:val="00675E77"/>
    <w:rsid w:val="006766B8"/>
    <w:rsid w:val="00680005"/>
    <w:rsid w:val="00680547"/>
    <w:rsid w:val="00680887"/>
    <w:rsid w:val="00680A95"/>
    <w:rsid w:val="006827B1"/>
    <w:rsid w:val="0068447C"/>
    <w:rsid w:val="00684B88"/>
    <w:rsid w:val="00685233"/>
    <w:rsid w:val="006855FC"/>
    <w:rsid w:val="00686258"/>
    <w:rsid w:val="00686293"/>
    <w:rsid w:val="0068676D"/>
    <w:rsid w:val="006871CB"/>
    <w:rsid w:val="00687A2B"/>
    <w:rsid w:val="00687A57"/>
    <w:rsid w:val="00690232"/>
    <w:rsid w:val="00691CB4"/>
    <w:rsid w:val="0069246D"/>
    <w:rsid w:val="00692C7C"/>
    <w:rsid w:val="00692DDB"/>
    <w:rsid w:val="00693018"/>
    <w:rsid w:val="00693201"/>
    <w:rsid w:val="00693B51"/>
    <w:rsid w:val="00693C2C"/>
    <w:rsid w:val="00693C86"/>
    <w:rsid w:val="00693CB9"/>
    <w:rsid w:val="006944A0"/>
    <w:rsid w:val="006946B5"/>
    <w:rsid w:val="00694725"/>
    <w:rsid w:val="006949DB"/>
    <w:rsid w:val="00694E45"/>
    <w:rsid w:val="006955BD"/>
    <w:rsid w:val="0069678B"/>
    <w:rsid w:val="00696EEB"/>
    <w:rsid w:val="00697175"/>
    <w:rsid w:val="006978C2"/>
    <w:rsid w:val="006A0360"/>
    <w:rsid w:val="006A037D"/>
    <w:rsid w:val="006A060B"/>
    <w:rsid w:val="006A089F"/>
    <w:rsid w:val="006A1215"/>
    <w:rsid w:val="006A2D29"/>
    <w:rsid w:val="006A4529"/>
    <w:rsid w:val="006A53D5"/>
    <w:rsid w:val="006A563C"/>
    <w:rsid w:val="006A59A8"/>
    <w:rsid w:val="006A5A8C"/>
    <w:rsid w:val="006A6254"/>
    <w:rsid w:val="006A64FB"/>
    <w:rsid w:val="006A668E"/>
    <w:rsid w:val="006A66CF"/>
    <w:rsid w:val="006A6D7C"/>
    <w:rsid w:val="006A70D2"/>
    <w:rsid w:val="006A74B9"/>
    <w:rsid w:val="006B1257"/>
    <w:rsid w:val="006B1BFB"/>
    <w:rsid w:val="006B2E53"/>
    <w:rsid w:val="006B3632"/>
    <w:rsid w:val="006B39F7"/>
    <w:rsid w:val="006B3DCD"/>
    <w:rsid w:val="006B4B7A"/>
    <w:rsid w:val="006B5C7C"/>
    <w:rsid w:val="006B7ACE"/>
    <w:rsid w:val="006B7FC6"/>
    <w:rsid w:val="006C02F6"/>
    <w:rsid w:val="006C085E"/>
    <w:rsid w:val="006C08D3"/>
    <w:rsid w:val="006C0CD6"/>
    <w:rsid w:val="006C232B"/>
    <w:rsid w:val="006C265F"/>
    <w:rsid w:val="006C284F"/>
    <w:rsid w:val="006C323B"/>
    <w:rsid w:val="006C332F"/>
    <w:rsid w:val="006C3443"/>
    <w:rsid w:val="006C3C72"/>
    <w:rsid w:val="006C3D19"/>
    <w:rsid w:val="006C417C"/>
    <w:rsid w:val="006C4E70"/>
    <w:rsid w:val="006C4FB0"/>
    <w:rsid w:val="006C552F"/>
    <w:rsid w:val="006C59F9"/>
    <w:rsid w:val="006C5EB8"/>
    <w:rsid w:val="006C6657"/>
    <w:rsid w:val="006C7AAC"/>
    <w:rsid w:val="006D0757"/>
    <w:rsid w:val="006D07E0"/>
    <w:rsid w:val="006D0FE3"/>
    <w:rsid w:val="006D1D2B"/>
    <w:rsid w:val="006D283B"/>
    <w:rsid w:val="006D3568"/>
    <w:rsid w:val="006D3592"/>
    <w:rsid w:val="006D35B3"/>
    <w:rsid w:val="006D3820"/>
    <w:rsid w:val="006D3AEF"/>
    <w:rsid w:val="006D42AE"/>
    <w:rsid w:val="006D5130"/>
    <w:rsid w:val="006D5AD8"/>
    <w:rsid w:val="006D642E"/>
    <w:rsid w:val="006D6E3A"/>
    <w:rsid w:val="006D756E"/>
    <w:rsid w:val="006E0A8E"/>
    <w:rsid w:val="006E0AF2"/>
    <w:rsid w:val="006E0B2F"/>
    <w:rsid w:val="006E11E3"/>
    <w:rsid w:val="006E16D0"/>
    <w:rsid w:val="006E1AE6"/>
    <w:rsid w:val="006E1D8A"/>
    <w:rsid w:val="006E2062"/>
    <w:rsid w:val="006E2568"/>
    <w:rsid w:val="006E272E"/>
    <w:rsid w:val="006E2DC7"/>
    <w:rsid w:val="006E38B5"/>
    <w:rsid w:val="006E4D12"/>
    <w:rsid w:val="006E6340"/>
    <w:rsid w:val="006E6452"/>
    <w:rsid w:val="006E69F1"/>
    <w:rsid w:val="006E7395"/>
    <w:rsid w:val="006E7B8F"/>
    <w:rsid w:val="006F0535"/>
    <w:rsid w:val="006F0629"/>
    <w:rsid w:val="006F0658"/>
    <w:rsid w:val="006F0796"/>
    <w:rsid w:val="006F1180"/>
    <w:rsid w:val="006F131C"/>
    <w:rsid w:val="006F1922"/>
    <w:rsid w:val="006F212F"/>
    <w:rsid w:val="006F2595"/>
    <w:rsid w:val="006F29B5"/>
    <w:rsid w:val="006F2D54"/>
    <w:rsid w:val="006F3B28"/>
    <w:rsid w:val="006F50E5"/>
    <w:rsid w:val="006F6520"/>
    <w:rsid w:val="006F69C9"/>
    <w:rsid w:val="006F7212"/>
    <w:rsid w:val="006F7571"/>
    <w:rsid w:val="006F7BA2"/>
    <w:rsid w:val="006F7C77"/>
    <w:rsid w:val="00700158"/>
    <w:rsid w:val="007008EF"/>
    <w:rsid w:val="00701428"/>
    <w:rsid w:val="00701507"/>
    <w:rsid w:val="00701870"/>
    <w:rsid w:val="00701D8E"/>
    <w:rsid w:val="00701DE9"/>
    <w:rsid w:val="00702F8D"/>
    <w:rsid w:val="00703E9F"/>
    <w:rsid w:val="00704185"/>
    <w:rsid w:val="00704DD7"/>
    <w:rsid w:val="007052ED"/>
    <w:rsid w:val="0070537D"/>
    <w:rsid w:val="00705646"/>
    <w:rsid w:val="00705698"/>
    <w:rsid w:val="00705F56"/>
    <w:rsid w:val="00706076"/>
    <w:rsid w:val="007066E4"/>
    <w:rsid w:val="00706CE0"/>
    <w:rsid w:val="00707517"/>
    <w:rsid w:val="00707A42"/>
    <w:rsid w:val="00710072"/>
    <w:rsid w:val="00710892"/>
    <w:rsid w:val="0071094C"/>
    <w:rsid w:val="00710A61"/>
    <w:rsid w:val="00710C38"/>
    <w:rsid w:val="0071146D"/>
    <w:rsid w:val="00712115"/>
    <w:rsid w:val="007123AC"/>
    <w:rsid w:val="00712A85"/>
    <w:rsid w:val="00713123"/>
    <w:rsid w:val="00715DE2"/>
    <w:rsid w:val="0071604F"/>
    <w:rsid w:val="007168DA"/>
    <w:rsid w:val="00716D6A"/>
    <w:rsid w:val="007179EF"/>
    <w:rsid w:val="00720A9C"/>
    <w:rsid w:val="00720B94"/>
    <w:rsid w:val="0072395A"/>
    <w:rsid w:val="00723D39"/>
    <w:rsid w:val="00724383"/>
    <w:rsid w:val="00724B41"/>
    <w:rsid w:val="00724F3F"/>
    <w:rsid w:val="00724FAB"/>
    <w:rsid w:val="007255F6"/>
    <w:rsid w:val="00726701"/>
    <w:rsid w:val="00726A6B"/>
    <w:rsid w:val="00726FD8"/>
    <w:rsid w:val="00727FE2"/>
    <w:rsid w:val="00730107"/>
    <w:rsid w:val="0073057E"/>
    <w:rsid w:val="00730EBF"/>
    <w:rsid w:val="00731134"/>
    <w:rsid w:val="00731763"/>
    <w:rsid w:val="007319BE"/>
    <w:rsid w:val="007326CB"/>
    <w:rsid w:val="007327A5"/>
    <w:rsid w:val="0073315E"/>
    <w:rsid w:val="007333D6"/>
    <w:rsid w:val="00733727"/>
    <w:rsid w:val="00733C85"/>
    <w:rsid w:val="00733ED9"/>
    <w:rsid w:val="0073456C"/>
    <w:rsid w:val="00734D00"/>
    <w:rsid w:val="00734DC1"/>
    <w:rsid w:val="007354CD"/>
    <w:rsid w:val="00736A36"/>
    <w:rsid w:val="00737580"/>
    <w:rsid w:val="0074064C"/>
    <w:rsid w:val="0074114F"/>
    <w:rsid w:val="0074145B"/>
    <w:rsid w:val="00741D96"/>
    <w:rsid w:val="00741F21"/>
    <w:rsid w:val="007421C8"/>
    <w:rsid w:val="00743335"/>
    <w:rsid w:val="00743755"/>
    <w:rsid w:val="007437FB"/>
    <w:rsid w:val="007442F8"/>
    <w:rsid w:val="0074482E"/>
    <w:rsid w:val="007449BF"/>
    <w:rsid w:val="0074503E"/>
    <w:rsid w:val="007452E1"/>
    <w:rsid w:val="00746884"/>
    <w:rsid w:val="00747C76"/>
    <w:rsid w:val="00750265"/>
    <w:rsid w:val="00750852"/>
    <w:rsid w:val="00750F33"/>
    <w:rsid w:val="00751B9B"/>
    <w:rsid w:val="00751E22"/>
    <w:rsid w:val="00752362"/>
    <w:rsid w:val="00752FAB"/>
    <w:rsid w:val="007538F9"/>
    <w:rsid w:val="00753ABC"/>
    <w:rsid w:val="00753E24"/>
    <w:rsid w:val="00754304"/>
    <w:rsid w:val="0075457D"/>
    <w:rsid w:val="00755DA8"/>
    <w:rsid w:val="00756CF6"/>
    <w:rsid w:val="00757268"/>
    <w:rsid w:val="0075734B"/>
    <w:rsid w:val="0075738B"/>
    <w:rsid w:val="00757E45"/>
    <w:rsid w:val="00760279"/>
    <w:rsid w:val="007606DA"/>
    <w:rsid w:val="0076070F"/>
    <w:rsid w:val="00760C4B"/>
    <w:rsid w:val="00761211"/>
    <w:rsid w:val="00761C8E"/>
    <w:rsid w:val="00761E14"/>
    <w:rsid w:val="00762626"/>
    <w:rsid w:val="00762E3C"/>
    <w:rsid w:val="00763210"/>
    <w:rsid w:val="00763A26"/>
    <w:rsid w:val="00763E8C"/>
    <w:rsid w:val="00763EBC"/>
    <w:rsid w:val="00764349"/>
    <w:rsid w:val="007646D1"/>
    <w:rsid w:val="00765142"/>
    <w:rsid w:val="0076666F"/>
    <w:rsid w:val="00766D30"/>
    <w:rsid w:val="00766ED4"/>
    <w:rsid w:val="007674D5"/>
    <w:rsid w:val="00770241"/>
    <w:rsid w:val="0077042A"/>
    <w:rsid w:val="00770809"/>
    <w:rsid w:val="007708C6"/>
    <w:rsid w:val="00770EB6"/>
    <w:rsid w:val="00771083"/>
    <w:rsid w:val="007712F9"/>
    <w:rsid w:val="00771659"/>
    <w:rsid w:val="0077166F"/>
    <w:rsid w:val="0077185E"/>
    <w:rsid w:val="00771DD2"/>
    <w:rsid w:val="00772DB5"/>
    <w:rsid w:val="0077353C"/>
    <w:rsid w:val="007753E6"/>
    <w:rsid w:val="00775A8F"/>
    <w:rsid w:val="00776617"/>
    <w:rsid w:val="00776635"/>
    <w:rsid w:val="00776724"/>
    <w:rsid w:val="0077733B"/>
    <w:rsid w:val="0077755A"/>
    <w:rsid w:val="007777AC"/>
    <w:rsid w:val="00780555"/>
    <w:rsid w:val="007807B1"/>
    <w:rsid w:val="00780CAB"/>
    <w:rsid w:val="00780F8C"/>
    <w:rsid w:val="00781891"/>
    <w:rsid w:val="00781C01"/>
    <w:rsid w:val="0078210C"/>
    <w:rsid w:val="007827EF"/>
    <w:rsid w:val="00783075"/>
    <w:rsid w:val="00783A04"/>
    <w:rsid w:val="0078472B"/>
    <w:rsid w:val="00784BA5"/>
    <w:rsid w:val="0078654C"/>
    <w:rsid w:val="00787CE1"/>
    <w:rsid w:val="007901BC"/>
    <w:rsid w:val="00790D3A"/>
    <w:rsid w:val="007919F8"/>
    <w:rsid w:val="0079210A"/>
    <w:rsid w:val="00792C4D"/>
    <w:rsid w:val="00792EF9"/>
    <w:rsid w:val="007930CE"/>
    <w:rsid w:val="00793207"/>
    <w:rsid w:val="00793344"/>
    <w:rsid w:val="0079346C"/>
    <w:rsid w:val="00793841"/>
    <w:rsid w:val="00793FEA"/>
    <w:rsid w:val="00794CA5"/>
    <w:rsid w:val="007958A5"/>
    <w:rsid w:val="0079776E"/>
    <w:rsid w:val="007979AF"/>
    <w:rsid w:val="007A039D"/>
    <w:rsid w:val="007A04C7"/>
    <w:rsid w:val="007A134B"/>
    <w:rsid w:val="007A24A3"/>
    <w:rsid w:val="007A2DB6"/>
    <w:rsid w:val="007A3A37"/>
    <w:rsid w:val="007A6970"/>
    <w:rsid w:val="007A70B1"/>
    <w:rsid w:val="007B0C3A"/>
    <w:rsid w:val="007B0D31"/>
    <w:rsid w:val="007B1BC1"/>
    <w:rsid w:val="007B1D57"/>
    <w:rsid w:val="007B2EC8"/>
    <w:rsid w:val="007B32F0"/>
    <w:rsid w:val="007B3830"/>
    <w:rsid w:val="007B3910"/>
    <w:rsid w:val="007B455F"/>
    <w:rsid w:val="007B5873"/>
    <w:rsid w:val="007B6F17"/>
    <w:rsid w:val="007B74B0"/>
    <w:rsid w:val="007B7D81"/>
    <w:rsid w:val="007C0084"/>
    <w:rsid w:val="007C04DB"/>
    <w:rsid w:val="007C08B0"/>
    <w:rsid w:val="007C0E93"/>
    <w:rsid w:val="007C178E"/>
    <w:rsid w:val="007C241C"/>
    <w:rsid w:val="007C26C1"/>
    <w:rsid w:val="007C29F6"/>
    <w:rsid w:val="007C3BD1"/>
    <w:rsid w:val="007C401E"/>
    <w:rsid w:val="007C40E0"/>
    <w:rsid w:val="007C5324"/>
    <w:rsid w:val="007C5343"/>
    <w:rsid w:val="007C53A8"/>
    <w:rsid w:val="007C5464"/>
    <w:rsid w:val="007C5EA4"/>
    <w:rsid w:val="007C61E9"/>
    <w:rsid w:val="007C65B5"/>
    <w:rsid w:val="007C6A7F"/>
    <w:rsid w:val="007C7127"/>
    <w:rsid w:val="007C7475"/>
    <w:rsid w:val="007C786E"/>
    <w:rsid w:val="007D01F5"/>
    <w:rsid w:val="007D041F"/>
    <w:rsid w:val="007D06B6"/>
    <w:rsid w:val="007D0C4B"/>
    <w:rsid w:val="007D2426"/>
    <w:rsid w:val="007D3EA1"/>
    <w:rsid w:val="007D458D"/>
    <w:rsid w:val="007D53D0"/>
    <w:rsid w:val="007D6F3D"/>
    <w:rsid w:val="007D78B4"/>
    <w:rsid w:val="007E057E"/>
    <w:rsid w:val="007E0DC4"/>
    <w:rsid w:val="007E10D3"/>
    <w:rsid w:val="007E1309"/>
    <w:rsid w:val="007E2A81"/>
    <w:rsid w:val="007E2FE2"/>
    <w:rsid w:val="007E3218"/>
    <w:rsid w:val="007E4FC9"/>
    <w:rsid w:val="007E54BB"/>
    <w:rsid w:val="007E565C"/>
    <w:rsid w:val="007E5980"/>
    <w:rsid w:val="007E6376"/>
    <w:rsid w:val="007E74CD"/>
    <w:rsid w:val="007E7582"/>
    <w:rsid w:val="007E77B6"/>
    <w:rsid w:val="007F0503"/>
    <w:rsid w:val="007F0ACA"/>
    <w:rsid w:val="007F0D05"/>
    <w:rsid w:val="007F1C10"/>
    <w:rsid w:val="007F2271"/>
    <w:rsid w:val="007F228D"/>
    <w:rsid w:val="007F23B8"/>
    <w:rsid w:val="007F2B02"/>
    <w:rsid w:val="007F30A9"/>
    <w:rsid w:val="007F31BC"/>
    <w:rsid w:val="007F32A2"/>
    <w:rsid w:val="007F3E33"/>
    <w:rsid w:val="007F45C3"/>
    <w:rsid w:val="007F47E1"/>
    <w:rsid w:val="007F5264"/>
    <w:rsid w:val="007F55C8"/>
    <w:rsid w:val="007F5B07"/>
    <w:rsid w:val="007F5DC5"/>
    <w:rsid w:val="007F6460"/>
    <w:rsid w:val="007F670E"/>
    <w:rsid w:val="007F69B0"/>
    <w:rsid w:val="007F6BBB"/>
    <w:rsid w:val="007F7358"/>
    <w:rsid w:val="007F79C3"/>
    <w:rsid w:val="007F7D64"/>
    <w:rsid w:val="00800B18"/>
    <w:rsid w:val="00801C4B"/>
    <w:rsid w:val="00802428"/>
    <w:rsid w:val="00803185"/>
    <w:rsid w:val="008041B6"/>
    <w:rsid w:val="00804649"/>
    <w:rsid w:val="00805250"/>
    <w:rsid w:val="008052C8"/>
    <w:rsid w:val="0080662D"/>
    <w:rsid w:val="00806687"/>
    <w:rsid w:val="00806717"/>
    <w:rsid w:val="00807F3A"/>
    <w:rsid w:val="00810520"/>
    <w:rsid w:val="00810570"/>
    <w:rsid w:val="008109A6"/>
    <w:rsid w:val="00810DFB"/>
    <w:rsid w:val="00811382"/>
    <w:rsid w:val="00811774"/>
    <w:rsid w:val="00812968"/>
    <w:rsid w:val="00812C8C"/>
    <w:rsid w:val="0081326D"/>
    <w:rsid w:val="00814DF0"/>
    <w:rsid w:val="0081527B"/>
    <w:rsid w:val="00815773"/>
    <w:rsid w:val="00815C4B"/>
    <w:rsid w:val="00817871"/>
    <w:rsid w:val="008179C9"/>
    <w:rsid w:val="008209E9"/>
    <w:rsid w:val="00820CF5"/>
    <w:rsid w:val="008211B6"/>
    <w:rsid w:val="00822519"/>
    <w:rsid w:val="00822834"/>
    <w:rsid w:val="00822BF9"/>
    <w:rsid w:val="008238EE"/>
    <w:rsid w:val="008240AB"/>
    <w:rsid w:val="0082447C"/>
    <w:rsid w:val="0082456B"/>
    <w:rsid w:val="008253F6"/>
    <w:rsid w:val="008255E8"/>
    <w:rsid w:val="0082616C"/>
    <w:rsid w:val="008267A3"/>
    <w:rsid w:val="00827569"/>
    <w:rsid w:val="00827747"/>
    <w:rsid w:val="0082788D"/>
    <w:rsid w:val="00827933"/>
    <w:rsid w:val="00827F99"/>
    <w:rsid w:val="0083086E"/>
    <w:rsid w:val="00831A30"/>
    <w:rsid w:val="008322C1"/>
    <w:rsid w:val="00832547"/>
    <w:rsid w:val="0083262F"/>
    <w:rsid w:val="00832A01"/>
    <w:rsid w:val="00833620"/>
    <w:rsid w:val="00833D0D"/>
    <w:rsid w:val="00833FED"/>
    <w:rsid w:val="008344E7"/>
    <w:rsid w:val="00834652"/>
    <w:rsid w:val="00834DA5"/>
    <w:rsid w:val="008352B4"/>
    <w:rsid w:val="00835E07"/>
    <w:rsid w:val="00836B89"/>
    <w:rsid w:val="00836BA0"/>
    <w:rsid w:val="0083779F"/>
    <w:rsid w:val="00837C3E"/>
    <w:rsid w:val="00837CE3"/>
    <w:rsid w:val="00837DCE"/>
    <w:rsid w:val="00837EB9"/>
    <w:rsid w:val="00837FA7"/>
    <w:rsid w:val="0084072B"/>
    <w:rsid w:val="00840844"/>
    <w:rsid w:val="00841EAC"/>
    <w:rsid w:val="0084302E"/>
    <w:rsid w:val="00843831"/>
    <w:rsid w:val="00843AA1"/>
    <w:rsid w:val="00843CDB"/>
    <w:rsid w:val="008445AE"/>
    <w:rsid w:val="008450C3"/>
    <w:rsid w:val="00845113"/>
    <w:rsid w:val="00845297"/>
    <w:rsid w:val="00845792"/>
    <w:rsid w:val="00845804"/>
    <w:rsid w:val="00845B71"/>
    <w:rsid w:val="00846334"/>
    <w:rsid w:val="00846867"/>
    <w:rsid w:val="00846B80"/>
    <w:rsid w:val="008471B6"/>
    <w:rsid w:val="00847DA9"/>
    <w:rsid w:val="00847E1D"/>
    <w:rsid w:val="0085027D"/>
    <w:rsid w:val="00850545"/>
    <w:rsid w:val="00850E7D"/>
    <w:rsid w:val="00851A35"/>
    <w:rsid w:val="0085232B"/>
    <w:rsid w:val="00852A95"/>
    <w:rsid w:val="00853550"/>
    <w:rsid w:val="0085457A"/>
    <w:rsid w:val="008546B3"/>
    <w:rsid w:val="00854BD6"/>
    <w:rsid w:val="0085594A"/>
    <w:rsid w:val="00856925"/>
    <w:rsid w:val="00857112"/>
    <w:rsid w:val="00857C96"/>
    <w:rsid w:val="00857DB1"/>
    <w:rsid w:val="00860860"/>
    <w:rsid w:val="00860E02"/>
    <w:rsid w:val="008613ED"/>
    <w:rsid w:val="00861A33"/>
    <w:rsid w:val="00862334"/>
    <w:rsid w:val="008628C6"/>
    <w:rsid w:val="008630BC"/>
    <w:rsid w:val="00863F49"/>
    <w:rsid w:val="00864245"/>
    <w:rsid w:val="008645F1"/>
    <w:rsid w:val="00864CDC"/>
    <w:rsid w:val="00864D59"/>
    <w:rsid w:val="0086537F"/>
    <w:rsid w:val="008656B9"/>
    <w:rsid w:val="00865893"/>
    <w:rsid w:val="00865ADB"/>
    <w:rsid w:val="00865C09"/>
    <w:rsid w:val="00866E4A"/>
    <w:rsid w:val="00866F6F"/>
    <w:rsid w:val="00867122"/>
    <w:rsid w:val="00867622"/>
    <w:rsid w:val="00867846"/>
    <w:rsid w:val="00867EB1"/>
    <w:rsid w:val="0087063D"/>
    <w:rsid w:val="008718D0"/>
    <w:rsid w:val="008719B7"/>
    <w:rsid w:val="00872F00"/>
    <w:rsid w:val="0087320D"/>
    <w:rsid w:val="008733D6"/>
    <w:rsid w:val="00874604"/>
    <w:rsid w:val="00875E43"/>
    <w:rsid w:val="00875EB5"/>
    <w:rsid w:val="00875F55"/>
    <w:rsid w:val="008761A2"/>
    <w:rsid w:val="00876DB1"/>
    <w:rsid w:val="0087743F"/>
    <w:rsid w:val="008803D6"/>
    <w:rsid w:val="008813C7"/>
    <w:rsid w:val="00881734"/>
    <w:rsid w:val="00881B4E"/>
    <w:rsid w:val="00883D8E"/>
    <w:rsid w:val="00884870"/>
    <w:rsid w:val="00884D43"/>
    <w:rsid w:val="0088577D"/>
    <w:rsid w:val="00885DC8"/>
    <w:rsid w:val="0088747E"/>
    <w:rsid w:val="0089034B"/>
    <w:rsid w:val="0089141B"/>
    <w:rsid w:val="00893ED0"/>
    <w:rsid w:val="00894327"/>
    <w:rsid w:val="0089523E"/>
    <w:rsid w:val="008953CD"/>
    <w:rsid w:val="008954E4"/>
    <w:rsid w:val="00895588"/>
    <w:rsid w:val="008955D1"/>
    <w:rsid w:val="00896657"/>
    <w:rsid w:val="00897345"/>
    <w:rsid w:val="008978B3"/>
    <w:rsid w:val="008A00B9"/>
    <w:rsid w:val="008A012C"/>
    <w:rsid w:val="008A162C"/>
    <w:rsid w:val="008A284E"/>
    <w:rsid w:val="008A2F6B"/>
    <w:rsid w:val="008A3E95"/>
    <w:rsid w:val="008A4740"/>
    <w:rsid w:val="008A4C1E"/>
    <w:rsid w:val="008A574B"/>
    <w:rsid w:val="008A5C3D"/>
    <w:rsid w:val="008A6001"/>
    <w:rsid w:val="008A65F9"/>
    <w:rsid w:val="008A6684"/>
    <w:rsid w:val="008A6C98"/>
    <w:rsid w:val="008A73CE"/>
    <w:rsid w:val="008A798D"/>
    <w:rsid w:val="008A7ADB"/>
    <w:rsid w:val="008B016C"/>
    <w:rsid w:val="008B0296"/>
    <w:rsid w:val="008B0CF6"/>
    <w:rsid w:val="008B1E66"/>
    <w:rsid w:val="008B22BE"/>
    <w:rsid w:val="008B258D"/>
    <w:rsid w:val="008B2659"/>
    <w:rsid w:val="008B29B3"/>
    <w:rsid w:val="008B335B"/>
    <w:rsid w:val="008B4639"/>
    <w:rsid w:val="008B467C"/>
    <w:rsid w:val="008B56F3"/>
    <w:rsid w:val="008B5D5E"/>
    <w:rsid w:val="008B6788"/>
    <w:rsid w:val="008B6C53"/>
    <w:rsid w:val="008B7043"/>
    <w:rsid w:val="008B779C"/>
    <w:rsid w:val="008B79EC"/>
    <w:rsid w:val="008B7D6F"/>
    <w:rsid w:val="008C00F2"/>
    <w:rsid w:val="008C0578"/>
    <w:rsid w:val="008C0840"/>
    <w:rsid w:val="008C0AC2"/>
    <w:rsid w:val="008C1610"/>
    <w:rsid w:val="008C1F06"/>
    <w:rsid w:val="008C3B47"/>
    <w:rsid w:val="008C47F1"/>
    <w:rsid w:val="008C4D7C"/>
    <w:rsid w:val="008C4E06"/>
    <w:rsid w:val="008C5852"/>
    <w:rsid w:val="008C64C7"/>
    <w:rsid w:val="008C72B4"/>
    <w:rsid w:val="008D18A6"/>
    <w:rsid w:val="008D1E6B"/>
    <w:rsid w:val="008D292B"/>
    <w:rsid w:val="008D2C52"/>
    <w:rsid w:val="008D2E92"/>
    <w:rsid w:val="008D3DF9"/>
    <w:rsid w:val="008D43E4"/>
    <w:rsid w:val="008D58C0"/>
    <w:rsid w:val="008D5976"/>
    <w:rsid w:val="008D5C7D"/>
    <w:rsid w:val="008D6275"/>
    <w:rsid w:val="008D645C"/>
    <w:rsid w:val="008D6B65"/>
    <w:rsid w:val="008D709D"/>
    <w:rsid w:val="008D7999"/>
    <w:rsid w:val="008D7EAF"/>
    <w:rsid w:val="008E07E5"/>
    <w:rsid w:val="008E0837"/>
    <w:rsid w:val="008E0F8B"/>
    <w:rsid w:val="008E1838"/>
    <w:rsid w:val="008E1A94"/>
    <w:rsid w:val="008E21AC"/>
    <w:rsid w:val="008E2571"/>
    <w:rsid w:val="008E2C2B"/>
    <w:rsid w:val="008E39B2"/>
    <w:rsid w:val="008E3EA7"/>
    <w:rsid w:val="008E5011"/>
    <w:rsid w:val="008E5040"/>
    <w:rsid w:val="008E6086"/>
    <w:rsid w:val="008E6A0A"/>
    <w:rsid w:val="008E785F"/>
    <w:rsid w:val="008E7EE9"/>
    <w:rsid w:val="008F00F9"/>
    <w:rsid w:val="008F03A0"/>
    <w:rsid w:val="008F13A0"/>
    <w:rsid w:val="008F1BC8"/>
    <w:rsid w:val="008F27EA"/>
    <w:rsid w:val="008F283D"/>
    <w:rsid w:val="008F38C3"/>
    <w:rsid w:val="008F39EB"/>
    <w:rsid w:val="008F3CA6"/>
    <w:rsid w:val="008F4130"/>
    <w:rsid w:val="008F564C"/>
    <w:rsid w:val="008F564F"/>
    <w:rsid w:val="008F5CE3"/>
    <w:rsid w:val="008F740F"/>
    <w:rsid w:val="008F783D"/>
    <w:rsid w:val="008F7BCF"/>
    <w:rsid w:val="009005E6"/>
    <w:rsid w:val="009009E1"/>
    <w:rsid w:val="00900ACF"/>
    <w:rsid w:val="009016CF"/>
    <w:rsid w:val="00901B23"/>
    <w:rsid w:val="00901E00"/>
    <w:rsid w:val="0090293F"/>
    <w:rsid w:val="00902948"/>
    <w:rsid w:val="00902F0B"/>
    <w:rsid w:val="009032D6"/>
    <w:rsid w:val="00903A8A"/>
    <w:rsid w:val="0090415D"/>
    <w:rsid w:val="00905055"/>
    <w:rsid w:val="009053EF"/>
    <w:rsid w:val="00905D59"/>
    <w:rsid w:val="00905F67"/>
    <w:rsid w:val="00905FDE"/>
    <w:rsid w:val="009077C8"/>
    <w:rsid w:val="00907C11"/>
    <w:rsid w:val="00910C00"/>
    <w:rsid w:val="00910FDD"/>
    <w:rsid w:val="009111BF"/>
    <w:rsid w:val="009112F8"/>
    <w:rsid w:val="00911C30"/>
    <w:rsid w:val="00912334"/>
    <w:rsid w:val="00912975"/>
    <w:rsid w:val="00913FC8"/>
    <w:rsid w:val="00914645"/>
    <w:rsid w:val="00914901"/>
    <w:rsid w:val="00915178"/>
    <w:rsid w:val="00915276"/>
    <w:rsid w:val="00915810"/>
    <w:rsid w:val="00916C91"/>
    <w:rsid w:val="00916D2E"/>
    <w:rsid w:val="00916DA2"/>
    <w:rsid w:val="009173D0"/>
    <w:rsid w:val="009177E4"/>
    <w:rsid w:val="00920236"/>
    <w:rsid w:val="00920330"/>
    <w:rsid w:val="0092102F"/>
    <w:rsid w:val="00921557"/>
    <w:rsid w:val="0092165B"/>
    <w:rsid w:val="00922821"/>
    <w:rsid w:val="00922CB1"/>
    <w:rsid w:val="00923380"/>
    <w:rsid w:val="0092414A"/>
    <w:rsid w:val="0092416D"/>
    <w:rsid w:val="00924642"/>
    <w:rsid w:val="00924C4E"/>
    <w:rsid w:val="00924E20"/>
    <w:rsid w:val="00925BBA"/>
    <w:rsid w:val="00926007"/>
    <w:rsid w:val="00926C52"/>
    <w:rsid w:val="00927090"/>
    <w:rsid w:val="009277A7"/>
    <w:rsid w:val="00930553"/>
    <w:rsid w:val="00930682"/>
    <w:rsid w:val="00930ACD"/>
    <w:rsid w:val="00931110"/>
    <w:rsid w:val="009312BF"/>
    <w:rsid w:val="00931333"/>
    <w:rsid w:val="009318A0"/>
    <w:rsid w:val="00931931"/>
    <w:rsid w:val="00931A68"/>
    <w:rsid w:val="00932ADC"/>
    <w:rsid w:val="0093329C"/>
    <w:rsid w:val="0093372E"/>
    <w:rsid w:val="0093390E"/>
    <w:rsid w:val="00933C4A"/>
    <w:rsid w:val="00933C7F"/>
    <w:rsid w:val="00934806"/>
    <w:rsid w:val="00935316"/>
    <w:rsid w:val="009354E0"/>
    <w:rsid w:val="00936119"/>
    <w:rsid w:val="00937AD9"/>
    <w:rsid w:val="00940791"/>
    <w:rsid w:val="00940817"/>
    <w:rsid w:val="00941400"/>
    <w:rsid w:val="009414E7"/>
    <w:rsid w:val="009418C1"/>
    <w:rsid w:val="00942ED1"/>
    <w:rsid w:val="009432DD"/>
    <w:rsid w:val="0094375F"/>
    <w:rsid w:val="009441F6"/>
    <w:rsid w:val="00944514"/>
    <w:rsid w:val="0094486D"/>
    <w:rsid w:val="009453C3"/>
    <w:rsid w:val="0094542C"/>
    <w:rsid w:val="00945D9A"/>
    <w:rsid w:val="00946656"/>
    <w:rsid w:val="009503CC"/>
    <w:rsid w:val="0095317A"/>
    <w:rsid w:val="009531DF"/>
    <w:rsid w:val="00953264"/>
    <w:rsid w:val="00954381"/>
    <w:rsid w:val="00954D4A"/>
    <w:rsid w:val="00955111"/>
    <w:rsid w:val="00955D15"/>
    <w:rsid w:val="0095612A"/>
    <w:rsid w:val="009561FF"/>
    <w:rsid w:val="00956FCD"/>
    <w:rsid w:val="00957001"/>
    <w:rsid w:val="009572FA"/>
    <w:rsid w:val="0095751B"/>
    <w:rsid w:val="009609C6"/>
    <w:rsid w:val="00960FEA"/>
    <w:rsid w:val="009614A0"/>
    <w:rsid w:val="00963019"/>
    <w:rsid w:val="00963647"/>
    <w:rsid w:val="00963864"/>
    <w:rsid w:val="00964FB1"/>
    <w:rsid w:val="009651DD"/>
    <w:rsid w:val="00967AFD"/>
    <w:rsid w:val="00971892"/>
    <w:rsid w:val="009718F9"/>
    <w:rsid w:val="00971CD5"/>
    <w:rsid w:val="00972325"/>
    <w:rsid w:val="009736D0"/>
    <w:rsid w:val="009762AE"/>
    <w:rsid w:val="009762F8"/>
    <w:rsid w:val="00976606"/>
    <w:rsid w:val="00976799"/>
    <w:rsid w:val="00976895"/>
    <w:rsid w:val="00977002"/>
    <w:rsid w:val="00977502"/>
    <w:rsid w:val="00980B39"/>
    <w:rsid w:val="00980FD7"/>
    <w:rsid w:val="00981C9E"/>
    <w:rsid w:val="0098296E"/>
    <w:rsid w:val="00983264"/>
    <w:rsid w:val="00983401"/>
    <w:rsid w:val="00983559"/>
    <w:rsid w:val="009838D6"/>
    <w:rsid w:val="00983EAD"/>
    <w:rsid w:val="00983F81"/>
    <w:rsid w:val="0098459F"/>
    <w:rsid w:val="00984748"/>
    <w:rsid w:val="009847FE"/>
    <w:rsid w:val="00985FCA"/>
    <w:rsid w:val="00987D2C"/>
    <w:rsid w:val="0099057C"/>
    <w:rsid w:val="00990A84"/>
    <w:rsid w:val="00990EE7"/>
    <w:rsid w:val="009916C9"/>
    <w:rsid w:val="00993064"/>
    <w:rsid w:val="00993650"/>
    <w:rsid w:val="00993D24"/>
    <w:rsid w:val="00995AEA"/>
    <w:rsid w:val="009966E4"/>
    <w:rsid w:val="009966FF"/>
    <w:rsid w:val="00997034"/>
    <w:rsid w:val="009970F3"/>
    <w:rsid w:val="009971A9"/>
    <w:rsid w:val="009972F4"/>
    <w:rsid w:val="0099783A"/>
    <w:rsid w:val="00997B85"/>
    <w:rsid w:val="009A042D"/>
    <w:rsid w:val="009A069A"/>
    <w:rsid w:val="009A0B6F"/>
    <w:rsid w:val="009A0E55"/>
    <w:rsid w:val="009A0FDB"/>
    <w:rsid w:val="009A18B6"/>
    <w:rsid w:val="009A19BC"/>
    <w:rsid w:val="009A1DBC"/>
    <w:rsid w:val="009A2C18"/>
    <w:rsid w:val="009A2FA3"/>
    <w:rsid w:val="009A37D5"/>
    <w:rsid w:val="009A7046"/>
    <w:rsid w:val="009A7641"/>
    <w:rsid w:val="009A7E7C"/>
    <w:rsid w:val="009A7EC2"/>
    <w:rsid w:val="009B0A60"/>
    <w:rsid w:val="009B106B"/>
    <w:rsid w:val="009B16C6"/>
    <w:rsid w:val="009B1937"/>
    <w:rsid w:val="009B251E"/>
    <w:rsid w:val="009B361C"/>
    <w:rsid w:val="009B3B46"/>
    <w:rsid w:val="009B44B8"/>
    <w:rsid w:val="009B4592"/>
    <w:rsid w:val="009B4782"/>
    <w:rsid w:val="009B56CF"/>
    <w:rsid w:val="009B60AA"/>
    <w:rsid w:val="009C02B9"/>
    <w:rsid w:val="009C05C2"/>
    <w:rsid w:val="009C0CD2"/>
    <w:rsid w:val="009C12E7"/>
    <w:rsid w:val="009C137D"/>
    <w:rsid w:val="009C166E"/>
    <w:rsid w:val="009C17F8"/>
    <w:rsid w:val="009C19E9"/>
    <w:rsid w:val="009C1ACE"/>
    <w:rsid w:val="009C2421"/>
    <w:rsid w:val="009C2FF8"/>
    <w:rsid w:val="009C32CD"/>
    <w:rsid w:val="009C4BF9"/>
    <w:rsid w:val="009C4DD2"/>
    <w:rsid w:val="009C50A4"/>
    <w:rsid w:val="009C634A"/>
    <w:rsid w:val="009C67DC"/>
    <w:rsid w:val="009C7735"/>
    <w:rsid w:val="009C7F87"/>
    <w:rsid w:val="009D063C"/>
    <w:rsid w:val="009D0A91"/>
    <w:rsid w:val="009D0C97"/>
    <w:rsid w:val="009D1380"/>
    <w:rsid w:val="009D20AA"/>
    <w:rsid w:val="009D22FC"/>
    <w:rsid w:val="009D2600"/>
    <w:rsid w:val="009D3904"/>
    <w:rsid w:val="009D3D77"/>
    <w:rsid w:val="009D3F73"/>
    <w:rsid w:val="009D4319"/>
    <w:rsid w:val="009D558E"/>
    <w:rsid w:val="009D571A"/>
    <w:rsid w:val="009D57E5"/>
    <w:rsid w:val="009D5F99"/>
    <w:rsid w:val="009D6606"/>
    <w:rsid w:val="009D66D6"/>
    <w:rsid w:val="009D6C80"/>
    <w:rsid w:val="009D6D95"/>
    <w:rsid w:val="009E03B2"/>
    <w:rsid w:val="009E08D3"/>
    <w:rsid w:val="009E0C52"/>
    <w:rsid w:val="009E167B"/>
    <w:rsid w:val="009E2846"/>
    <w:rsid w:val="009E2EF5"/>
    <w:rsid w:val="009E39A2"/>
    <w:rsid w:val="009E435E"/>
    <w:rsid w:val="009E4BA9"/>
    <w:rsid w:val="009E4C82"/>
    <w:rsid w:val="009E54AC"/>
    <w:rsid w:val="009E763C"/>
    <w:rsid w:val="009F0055"/>
    <w:rsid w:val="009F0569"/>
    <w:rsid w:val="009F05A3"/>
    <w:rsid w:val="009F1269"/>
    <w:rsid w:val="009F156F"/>
    <w:rsid w:val="009F2321"/>
    <w:rsid w:val="009F4EEF"/>
    <w:rsid w:val="009F55FD"/>
    <w:rsid w:val="009F59C9"/>
    <w:rsid w:val="009F5B59"/>
    <w:rsid w:val="009F5C0E"/>
    <w:rsid w:val="009F62A4"/>
    <w:rsid w:val="009F6F32"/>
    <w:rsid w:val="009F70B0"/>
    <w:rsid w:val="009F74A9"/>
    <w:rsid w:val="009F7962"/>
    <w:rsid w:val="009F7F80"/>
    <w:rsid w:val="00A0223C"/>
    <w:rsid w:val="00A02585"/>
    <w:rsid w:val="00A02FF3"/>
    <w:rsid w:val="00A02FF4"/>
    <w:rsid w:val="00A04595"/>
    <w:rsid w:val="00A046AF"/>
    <w:rsid w:val="00A0483D"/>
    <w:rsid w:val="00A04A82"/>
    <w:rsid w:val="00A04EF3"/>
    <w:rsid w:val="00A05C7B"/>
    <w:rsid w:val="00A05FB5"/>
    <w:rsid w:val="00A0780F"/>
    <w:rsid w:val="00A10277"/>
    <w:rsid w:val="00A106B2"/>
    <w:rsid w:val="00A10A1D"/>
    <w:rsid w:val="00A11572"/>
    <w:rsid w:val="00A11A8D"/>
    <w:rsid w:val="00A11C8C"/>
    <w:rsid w:val="00A13D3E"/>
    <w:rsid w:val="00A14F5D"/>
    <w:rsid w:val="00A15B9E"/>
    <w:rsid w:val="00A15D01"/>
    <w:rsid w:val="00A17851"/>
    <w:rsid w:val="00A179A1"/>
    <w:rsid w:val="00A202F2"/>
    <w:rsid w:val="00A21112"/>
    <w:rsid w:val="00A21403"/>
    <w:rsid w:val="00A21F13"/>
    <w:rsid w:val="00A224E8"/>
    <w:rsid w:val="00A22500"/>
    <w:rsid w:val="00A22744"/>
    <w:rsid w:val="00A22AE1"/>
    <w:rsid w:val="00A22C01"/>
    <w:rsid w:val="00A22C9B"/>
    <w:rsid w:val="00A2380C"/>
    <w:rsid w:val="00A241BF"/>
    <w:rsid w:val="00A24FAC"/>
    <w:rsid w:val="00A25052"/>
    <w:rsid w:val="00A2668A"/>
    <w:rsid w:val="00A266AF"/>
    <w:rsid w:val="00A268A8"/>
    <w:rsid w:val="00A26A51"/>
    <w:rsid w:val="00A26F2B"/>
    <w:rsid w:val="00A2727F"/>
    <w:rsid w:val="00A272D1"/>
    <w:rsid w:val="00A27AAA"/>
    <w:rsid w:val="00A27C2E"/>
    <w:rsid w:val="00A27DEA"/>
    <w:rsid w:val="00A27E13"/>
    <w:rsid w:val="00A30182"/>
    <w:rsid w:val="00A31805"/>
    <w:rsid w:val="00A329E5"/>
    <w:rsid w:val="00A33A20"/>
    <w:rsid w:val="00A348E5"/>
    <w:rsid w:val="00A34A55"/>
    <w:rsid w:val="00A35379"/>
    <w:rsid w:val="00A35746"/>
    <w:rsid w:val="00A35CCD"/>
    <w:rsid w:val="00A362C5"/>
    <w:rsid w:val="00A36991"/>
    <w:rsid w:val="00A36BF7"/>
    <w:rsid w:val="00A36ED5"/>
    <w:rsid w:val="00A3714B"/>
    <w:rsid w:val="00A37A27"/>
    <w:rsid w:val="00A400B1"/>
    <w:rsid w:val="00A4048B"/>
    <w:rsid w:val="00A40F41"/>
    <w:rsid w:val="00A4114C"/>
    <w:rsid w:val="00A412DE"/>
    <w:rsid w:val="00A42147"/>
    <w:rsid w:val="00A42346"/>
    <w:rsid w:val="00A426FA"/>
    <w:rsid w:val="00A42BE7"/>
    <w:rsid w:val="00A4319D"/>
    <w:rsid w:val="00A43BFF"/>
    <w:rsid w:val="00A45589"/>
    <w:rsid w:val="00A464E4"/>
    <w:rsid w:val="00A469D5"/>
    <w:rsid w:val="00A46A68"/>
    <w:rsid w:val="00A46F3C"/>
    <w:rsid w:val="00A476AE"/>
    <w:rsid w:val="00A47CAE"/>
    <w:rsid w:val="00A47E8A"/>
    <w:rsid w:val="00A5067F"/>
    <w:rsid w:val="00A50727"/>
    <w:rsid w:val="00A5089E"/>
    <w:rsid w:val="00A50C48"/>
    <w:rsid w:val="00A5140C"/>
    <w:rsid w:val="00A52166"/>
    <w:rsid w:val="00A52251"/>
    <w:rsid w:val="00A52521"/>
    <w:rsid w:val="00A5319F"/>
    <w:rsid w:val="00A53D3B"/>
    <w:rsid w:val="00A53F3D"/>
    <w:rsid w:val="00A5440F"/>
    <w:rsid w:val="00A54971"/>
    <w:rsid w:val="00A55454"/>
    <w:rsid w:val="00A56096"/>
    <w:rsid w:val="00A560D2"/>
    <w:rsid w:val="00A56E41"/>
    <w:rsid w:val="00A5726D"/>
    <w:rsid w:val="00A579B4"/>
    <w:rsid w:val="00A57E20"/>
    <w:rsid w:val="00A60875"/>
    <w:rsid w:val="00A60C56"/>
    <w:rsid w:val="00A60ECE"/>
    <w:rsid w:val="00A6154E"/>
    <w:rsid w:val="00A6197E"/>
    <w:rsid w:val="00A6282F"/>
    <w:rsid w:val="00A62896"/>
    <w:rsid w:val="00A6293D"/>
    <w:rsid w:val="00A63852"/>
    <w:rsid w:val="00A63DC2"/>
    <w:rsid w:val="00A63F97"/>
    <w:rsid w:val="00A64826"/>
    <w:rsid w:val="00A64AC4"/>
    <w:rsid w:val="00A64E41"/>
    <w:rsid w:val="00A66D12"/>
    <w:rsid w:val="00A673BC"/>
    <w:rsid w:val="00A70ECF"/>
    <w:rsid w:val="00A72452"/>
    <w:rsid w:val="00A73AB6"/>
    <w:rsid w:val="00A73CE0"/>
    <w:rsid w:val="00A74954"/>
    <w:rsid w:val="00A7573A"/>
    <w:rsid w:val="00A76444"/>
    <w:rsid w:val="00A76646"/>
    <w:rsid w:val="00A766FB"/>
    <w:rsid w:val="00A77277"/>
    <w:rsid w:val="00A77B89"/>
    <w:rsid w:val="00A77ED9"/>
    <w:rsid w:val="00A8007F"/>
    <w:rsid w:val="00A80A5D"/>
    <w:rsid w:val="00A80DFC"/>
    <w:rsid w:val="00A81EF8"/>
    <w:rsid w:val="00A8252E"/>
    <w:rsid w:val="00A82564"/>
    <w:rsid w:val="00A827B4"/>
    <w:rsid w:val="00A82CE7"/>
    <w:rsid w:val="00A82D34"/>
    <w:rsid w:val="00A8380F"/>
    <w:rsid w:val="00A83CA7"/>
    <w:rsid w:val="00A84644"/>
    <w:rsid w:val="00A85006"/>
    <w:rsid w:val="00A85172"/>
    <w:rsid w:val="00A85940"/>
    <w:rsid w:val="00A85EA3"/>
    <w:rsid w:val="00A86199"/>
    <w:rsid w:val="00A8619C"/>
    <w:rsid w:val="00A873D0"/>
    <w:rsid w:val="00A87823"/>
    <w:rsid w:val="00A90D97"/>
    <w:rsid w:val="00A919E1"/>
    <w:rsid w:val="00A91A18"/>
    <w:rsid w:val="00A91E87"/>
    <w:rsid w:val="00A93082"/>
    <w:rsid w:val="00A9327E"/>
    <w:rsid w:val="00A9335D"/>
    <w:rsid w:val="00A93CC6"/>
    <w:rsid w:val="00A93F61"/>
    <w:rsid w:val="00A94267"/>
    <w:rsid w:val="00A9496E"/>
    <w:rsid w:val="00A9520C"/>
    <w:rsid w:val="00A95B5C"/>
    <w:rsid w:val="00A960CA"/>
    <w:rsid w:val="00A96217"/>
    <w:rsid w:val="00A973CE"/>
    <w:rsid w:val="00A97C49"/>
    <w:rsid w:val="00AA1FDB"/>
    <w:rsid w:val="00AA2ABE"/>
    <w:rsid w:val="00AA345D"/>
    <w:rsid w:val="00AA42D4"/>
    <w:rsid w:val="00AA4579"/>
    <w:rsid w:val="00AA4F7F"/>
    <w:rsid w:val="00AA58FD"/>
    <w:rsid w:val="00AA5CB9"/>
    <w:rsid w:val="00AA6D95"/>
    <w:rsid w:val="00AA78AB"/>
    <w:rsid w:val="00AB13F3"/>
    <w:rsid w:val="00AB1F87"/>
    <w:rsid w:val="00AB2573"/>
    <w:rsid w:val="00AB277F"/>
    <w:rsid w:val="00AB308B"/>
    <w:rsid w:val="00AB3339"/>
    <w:rsid w:val="00AB34A5"/>
    <w:rsid w:val="00AB365E"/>
    <w:rsid w:val="00AB3D40"/>
    <w:rsid w:val="00AB47B2"/>
    <w:rsid w:val="00AB47DB"/>
    <w:rsid w:val="00AB51E4"/>
    <w:rsid w:val="00AB53B3"/>
    <w:rsid w:val="00AB5CC7"/>
    <w:rsid w:val="00AB6233"/>
    <w:rsid w:val="00AB6309"/>
    <w:rsid w:val="00AB64BE"/>
    <w:rsid w:val="00AB677D"/>
    <w:rsid w:val="00AB6AD2"/>
    <w:rsid w:val="00AB6D60"/>
    <w:rsid w:val="00AB6E7F"/>
    <w:rsid w:val="00AB78E7"/>
    <w:rsid w:val="00AB7C1A"/>
    <w:rsid w:val="00AB7EE1"/>
    <w:rsid w:val="00AB7F44"/>
    <w:rsid w:val="00AC0074"/>
    <w:rsid w:val="00AC0BD3"/>
    <w:rsid w:val="00AC2502"/>
    <w:rsid w:val="00AC31F0"/>
    <w:rsid w:val="00AC3498"/>
    <w:rsid w:val="00AC39F8"/>
    <w:rsid w:val="00AC3A9E"/>
    <w:rsid w:val="00AC3B3B"/>
    <w:rsid w:val="00AC3CE9"/>
    <w:rsid w:val="00AC4389"/>
    <w:rsid w:val="00AC469D"/>
    <w:rsid w:val="00AC4A85"/>
    <w:rsid w:val="00AC4C7B"/>
    <w:rsid w:val="00AC5457"/>
    <w:rsid w:val="00AC54E9"/>
    <w:rsid w:val="00AC57BA"/>
    <w:rsid w:val="00AC5E0C"/>
    <w:rsid w:val="00AC6220"/>
    <w:rsid w:val="00AC6727"/>
    <w:rsid w:val="00AC6F6C"/>
    <w:rsid w:val="00AC7128"/>
    <w:rsid w:val="00AC7C55"/>
    <w:rsid w:val="00AD06E8"/>
    <w:rsid w:val="00AD1905"/>
    <w:rsid w:val="00AD2700"/>
    <w:rsid w:val="00AD2D48"/>
    <w:rsid w:val="00AD301C"/>
    <w:rsid w:val="00AD478E"/>
    <w:rsid w:val="00AD4A53"/>
    <w:rsid w:val="00AD5394"/>
    <w:rsid w:val="00AD5AA1"/>
    <w:rsid w:val="00AD5B39"/>
    <w:rsid w:val="00AD5FB1"/>
    <w:rsid w:val="00AD6670"/>
    <w:rsid w:val="00AD7A45"/>
    <w:rsid w:val="00AE09C0"/>
    <w:rsid w:val="00AE240C"/>
    <w:rsid w:val="00AE31CF"/>
    <w:rsid w:val="00AE3DC2"/>
    <w:rsid w:val="00AE3EC6"/>
    <w:rsid w:val="00AE4ED6"/>
    <w:rsid w:val="00AE541E"/>
    <w:rsid w:val="00AE56F2"/>
    <w:rsid w:val="00AE6611"/>
    <w:rsid w:val="00AE6A93"/>
    <w:rsid w:val="00AE6BA5"/>
    <w:rsid w:val="00AE7A99"/>
    <w:rsid w:val="00AF01BA"/>
    <w:rsid w:val="00AF04B8"/>
    <w:rsid w:val="00AF1F86"/>
    <w:rsid w:val="00AF3401"/>
    <w:rsid w:val="00AF49C3"/>
    <w:rsid w:val="00AF4B6F"/>
    <w:rsid w:val="00AF4E48"/>
    <w:rsid w:val="00AF5BC2"/>
    <w:rsid w:val="00AF5DB3"/>
    <w:rsid w:val="00AF61C2"/>
    <w:rsid w:val="00AF6231"/>
    <w:rsid w:val="00AF6A95"/>
    <w:rsid w:val="00B00524"/>
    <w:rsid w:val="00B007EF"/>
    <w:rsid w:val="00B00FA9"/>
    <w:rsid w:val="00B01C0E"/>
    <w:rsid w:val="00B01CF6"/>
    <w:rsid w:val="00B02091"/>
    <w:rsid w:val="00B02798"/>
    <w:rsid w:val="00B02874"/>
    <w:rsid w:val="00B02B41"/>
    <w:rsid w:val="00B0371D"/>
    <w:rsid w:val="00B0420E"/>
    <w:rsid w:val="00B04F31"/>
    <w:rsid w:val="00B05095"/>
    <w:rsid w:val="00B05978"/>
    <w:rsid w:val="00B061A5"/>
    <w:rsid w:val="00B06561"/>
    <w:rsid w:val="00B07D43"/>
    <w:rsid w:val="00B07D82"/>
    <w:rsid w:val="00B1012D"/>
    <w:rsid w:val="00B10D19"/>
    <w:rsid w:val="00B12051"/>
    <w:rsid w:val="00B120F0"/>
    <w:rsid w:val="00B12806"/>
    <w:rsid w:val="00B12C07"/>
    <w:rsid w:val="00B12F98"/>
    <w:rsid w:val="00B14463"/>
    <w:rsid w:val="00B14DE0"/>
    <w:rsid w:val="00B15B90"/>
    <w:rsid w:val="00B162ED"/>
    <w:rsid w:val="00B16899"/>
    <w:rsid w:val="00B16A04"/>
    <w:rsid w:val="00B16AB8"/>
    <w:rsid w:val="00B17B89"/>
    <w:rsid w:val="00B21606"/>
    <w:rsid w:val="00B22442"/>
    <w:rsid w:val="00B2280F"/>
    <w:rsid w:val="00B23961"/>
    <w:rsid w:val="00B2418D"/>
    <w:rsid w:val="00B246FD"/>
    <w:rsid w:val="00B24A04"/>
    <w:rsid w:val="00B24C3B"/>
    <w:rsid w:val="00B24E8E"/>
    <w:rsid w:val="00B251F4"/>
    <w:rsid w:val="00B2546C"/>
    <w:rsid w:val="00B257AF"/>
    <w:rsid w:val="00B25D1E"/>
    <w:rsid w:val="00B2670C"/>
    <w:rsid w:val="00B26986"/>
    <w:rsid w:val="00B27997"/>
    <w:rsid w:val="00B310BA"/>
    <w:rsid w:val="00B31362"/>
    <w:rsid w:val="00B31A8A"/>
    <w:rsid w:val="00B3225E"/>
    <w:rsid w:val="00B3290A"/>
    <w:rsid w:val="00B32C67"/>
    <w:rsid w:val="00B32E93"/>
    <w:rsid w:val="00B3386B"/>
    <w:rsid w:val="00B34E4A"/>
    <w:rsid w:val="00B361C7"/>
    <w:rsid w:val="00B36347"/>
    <w:rsid w:val="00B372F8"/>
    <w:rsid w:val="00B405F3"/>
    <w:rsid w:val="00B40D84"/>
    <w:rsid w:val="00B41AAE"/>
    <w:rsid w:val="00B41E45"/>
    <w:rsid w:val="00B4293F"/>
    <w:rsid w:val="00B43442"/>
    <w:rsid w:val="00B43914"/>
    <w:rsid w:val="00B44EF4"/>
    <w:rsid w:val="00B44FA7"/>
    <w:rsid w:val="00B4566C"/>
    <w:rsid w:val="00B45877"/>
    <w:rsid w:val="00B4773C"/>
    <w:rsid w:val="00B47AC6"/>
    <w:rsid w:val="00B50039"/>
    <w:rsid w:val="00B511D9"/>
    <w:rsid w:val="00B5282A"/>
    <w:rsid w:val="00B52AAA"/>
    <w:rsid w:val="00B52F32"/>
    <w:rsid w:val="00B53071"/>
    <w:rsid w:val="00B538F4"/>
    <w:rsid w:val="00B539A9"/>
    <w:rsid w:val="00B545FE"/>
    <w:rsid w:val="00B54650"/>
    <w:rsid w:val="00B54D1F"/>
    <w:rsid w:val="00B54F63"/>
    <w:rsid w:val="00B551FD"/>
    <w:rsid w:val="00B55B78"/>
    <w:rsid w:val="00B55DD0"/>
    <w:rsid w:val="00B57251"/>
    <w:rsid w:val="00B57AFC"/>
    <w:rsid w:val="00B6012B"/>
    <w:rsid w:val="00B60142"/>
    <w:rsid w:val="00B60624"/>
    <w:rsid w:val="00B60697"/>
    <w:rsid w:val="00B606F4"/>
    <w:rsid w:val="00B6209D"/>
    <w:rsid w:val="00B620F6"/>
    <w:rsid w:val="00B6285C"/>
    <w:rsid w:val="00B62C26"/>
    <w:rsid w:val="00B64B5B"/>
    <w:rsid w:val="00B6519B"/>
    <w:rsid w:val="00B65692"/>
    <w:rsid w:val="00B65D58"/>
    <w:rsid w:val="00B6618A"/>
    <w:rsid w:val="00B66489"/>
    <w:rsid w:val="00B666F6"/>
    <w:rsid w:val="00B66AB3"/>
    <w:rsid w:val="00B66E40"/>
    <w:rsid w:val="00B66E76"/>
    <w:rsid w:val="00B6704F"/>
    <w:rsid w:val="00B67967"/>
    <w:rsid w:val="00B67F3B"/>
    <w:rsid w:val="00B67F6E"/>
    <w:rsid w:val="00B701EA"/>
    <w:rsid w:val="00B70538"/>
    <w:rsid w:val="00B705AE"/>
    <w:rsid w:val="00B7095A"/>
    <w:rsid w:val="00B70CD7"/>
    <w:rsid w:val="00B71167"/>
    <w:rsid w:val="00B71727"/>
    <w:rsid w:val="00B71CEB"/>
    <w:rsid w:val="00B71E6F"/>
    <w:rsid w:val="00B721BD"/>
    <w:rsid w:val="00B724E8"/>
    <w:rsid w:val="00B73521"/>
    <w:rsid w:val="00B73964"/>
    <w:rsid w:val="00B74812"/>
    <w:rsid w:val="00B74A90"/>
    <w:rsid w:val="00B74DC9"/>
    <w:rsid w:val="00B76D58"/>
    <w:rsid w:val="00B77AEF"/>
    <w:rsid w:val="00B808BC"/>
    <w:rsid w:val="00B82193"/>
    <w:rsid w:val="00B83110"/>
    <w:rsid w:val="00B8315A"/>
    <w:rsid w:val="00B83600"/>
    <w:rsid w:val="00B83696"/>
    <w:rsid w:val="00B83B16"/>
    <w:rsid w:val="00B83F38"/>
    <w:rsid w:val="00B855F0"/>
    <w:rsid w:val="00B855FB"/>
    <w:rsid w:val="00B85F59"/>
    <w:rsid w:val="00B861E2"/>
    <w:rsid w:val="00B861FF"/>
    <w:rsid w:val="00B86983"/>
    <w:rsid w:val="00B8711A"/>
    <w:rsid w:val="00B87375"/>
    <w:rsid w:val="00B875EB"/>
    <w:rsid w:val="00B900FC"/>
    <w:rsid w:val="00B90679"/>
    <w:rsid w:val="00B91703"/>
    <w:rsid w:val="00B923AC"/>
    <w:rsid w:val="00B924CE"/>
    <w:rsid w:val="00B926EB"/>
    <w:rsid w:val="00B9300F"/>
    <w:rsid w:val="00B933A4"/>
    <w:rsid w:val="00B9553C"/>
    <w:rsid w:val="00B95B1D"/>
    <w:rsid w:val="00B96566"/>
    <w:rsid w:val="00B9665F"/>
    <w:rsid w:val="00B973F4"/>
    <w:rsid w:val="00B975EA"/>
    <w:rsid w:val="00B97B62"/>
    <w:rsid w:val="00BA00E7"/>
    <w:rsid w:val="00BA0398"/>
    <w:rsid w:val="00BA08B4"/>
    <w:rsid w:val="00BA1495"/>
    <w:rsid w:val="00BA18DE"/>
    <w:rsid w:val="00BA268E"/>
    <w:rsid w:val="00BA27C8"/>
    <w:rsid w:val="00BA2B61"/>
    <w:rsid w:val="00BA3494"/>
    <w:rsid w:val="00BA43A5"/>
    <w:rsid w:val="00BA47BB"/>
    <w:rsid w:val="00BA4815"/>
    <w:rsid w:val="00BA4837"/>
    <w:rsid w:val="00BA49FF"/>
    <w:rsid w:val="00BA4CBE"/>
    <w:rsid w:val="00BA4F6E"/>
    <w:rsid w:val="00BA5216"/>
    <w:rsid w:val="00BA6B76"/>
    <w:rsid w:val="00BA74CF"/>
    <w:rsid w:val="00BB027C"/>
    <w:rsid w:val="00BB059E"/>
    <w:rsid w:val="00BB08B2"/>
    <w:rsid w:val="00BB0F03"/>
    <w:rsid w:val="00BB166E"/>
    <w:rsid w:val="00BB3115"/>
    <w:rsid w:val="00BB3265"/>
    <w:rsid w:val="00BB37F6"/>
    <w:rsid w:val="00BB39B4"/>
    <w:rsid w:val="00BB3FD1"/>
    <w:rsid w:val="00BB4184"/>
    <w:rsid w:val="00BB4413"/>
    <w:rsid w:val="00BB49F5"/>
    <w:rsid w:val="00BB4AC3"/>
    <w:rsid w:val="00BB4DA8"/>
    <w:rsid w:val="00BB5A48"/>
    <w:rsid w:val="00BB5CE9"/>
    <w:rsid w:val="00BB6025"/>
    <w:rsid w:val="00BB67AA"/>
    <w:rsid w:val="00BB6D1A"/>
    <w:rsid w:val="00BB73F0"/>
    <w:rsid w:val="00BB7FAB"/>
    <w:rsid w:val="00BC014C"/>
    <w:rsid w:val="00BC0871"/>
    <w:rsid w:val="00BC14BD"/>
    <w:rsid w:val="00BC1809"/>
    <w:rsid w:val="00BC1EF9"/>
    <w:rsid w:val="00BC21EB"/>
    <w:rsid w:val="00BC22FA"/>
    <w:rsid w:val="00BC2375"/>
    <w:rsid w:val="00BC2A1A"/>
    <w:rsid w:val="00BC3389"/>
    <w:rsid w:val="00BC33AA"/>
    <w:rsid w:val="00BC3B10"/>
    <w:rsid w:val="00BC3C70"/>
    <w:rsid w:val="00BC3CBC"/>
    <w:rsid w:val="00BC3F84"/>
    <w:rsid w:val="00BC4898"/>
    <w:rsid w:val="00BC504F"/>
    <w:rsid w:val="00BC6ACF"/>
    <w:rsid w:val="00BC6C62"/>
    <w:rsid w:val="00BC78D6"/>
    <w:rsid w:val="00BD06A8"/>
    <w:rsid w:val="00BD113B"/>
    <w:rsid w:val="00BD1BF3"/>
    <w:rsid w:val="00BD2237"/>
    <w:rsid w:val="00BD333D"/>
    <w:rsid w:val="00BD3506"/>
    <w:rsid w:val="00BD45A8"/>
    <w:rsid w:val="00BD4C47"/>
    <w:rsid w:val="00BD50B0"/>
    <w:rsid w:val="00BD52D2"/>
    <w:rsid w:val="00BD58D2"/>
    <w:rsid w:val="00BD5C2E"/>
    <w:rsid w:val="00BD7340"/>
    <w:rsid w:val="00BD757A"/>
    <w:rsid w:val="00BD7D90"/>
    <w:rsid w:val="00BE0A6E"/>
    <w:rsid w:val="00BE0B7F"/>
    <w:rsid w:val="00BE142E"/>
    <w:rsid w:val="00BE1AFA"/>
    <w:rsid w:val="00BE2191"/>
    <w:rsid w:val="00BE2801"/>
    <w:rsid w:val="00BE35CC"/>
    <w:rsid w:val="00BE3666"/>
    <w:rsid w:val="00BE37CC"/>
    <w:rsid w:val="00BE39CA"/>
    <w:rsid w:val="00BE4D41"/>
    <w:rsid w:val="00BE5050"/>
    <w:rsid w:val="00BE5ABE"/>
    <w:rsid w:val="00BE62C2"/>
    <w:rsid w:val="00BE6C15"/>
    <w:rsid w:val="00BE75FF"/>
    <w:rsid w:val="00BE7F9A"/>
    <w:rsid w:val="00BF060F"/>
    <w:rsid w:val="00BF0CCD"/>
    <w:rsid w:val="00BF0DCE"/>
    <w:rsid w:val="00BF1D7B"/>
    <w:rsid w:val="00BF1FFD"/>
    <w:rsid w:val="00BF2132"/>
    <w:rsid w:val="00BF2FFA"/>
    <w:rsid w:val="00BF302E"/>
    <w:rsid w:val="00BF31E6"/>
    <w:rsid w:val="00BF5407"/>
    <w:rsid w:val="00BF56C5"/>
    <w:rsid w:val="00BF5721"/>
    <w:rsid w:val="00BF5F8B"/>
    <w:rsid w:val="00BF62D8"/>
    <w:rsid w:val="00BF66A2"/>
    <w:rsid w:val="00BF6BE0"/>
    <w:rsid w:val="00BF7F05"/>
    <w:rsid w:val="00C01541"/>
    <w:rsid w:val="00C015E3"/>
    <w:rsid w:val="00C01BCA"/>
    <w:rsid w:val="00C01D4D"/>
    <w:rsid w:val="00C02014"/>
    <w:rsid w:val="00C02FCB"/>
    <w:rsid w:val="00C03068"/>
    <w:rsid w:val="00C03188"/>
    <w:rsid w:val="00C03C03"/>
    <w:rsid w:val="00C03FA9"/>
    <w:rsid w:val="00C05B4E"/>
    <w:rsid w:val="00C070F2"/>
    <w:rsid w:val="00C10873"/>
    <w:rsid w:val="00C1140F"/>
    <w:rsid w:val="00C12406"/>
    <w:rsid w:val="00C12B87"/>
    <w:rsid w:val="00C12ECD"/>
    <w:rsid w:val="00C13661"/>
    <w:rsid w:val="00C14074"/>
    <w:rsid w:val="00C14B20"/>
    <w:rsid w:val="00C15277"/>
    <w:rsid w:val="00C15D34"/>
    <w:rsid w:val="00C170AA"/>
    <w:rsid w:val="00C17500"/>
    <w:rsid w:val="00C1786C"/>
    <w:rsid w:val="00C17B6A"/>
    <w:rsid w:val="00C201D9"/>
    <w:rsid w:val="00C2035C"/>
    <w:rsid w:val="00C20C42"/>
    <w:rsid w:val="00C2182A"/>
    <w:rsid w:val="00C22386"/>
    <w:rsid w:val="00C22939"/>
    <w:rsid w:val="00C230F8"/>
    <w:rsid w:val="00C231DA"/>
    <w:rsid w:val="00C23E0F"/>
    <w:rsid w:val="00C2423D"/>
    <w:rsid w:val="00C24483"/>
    <w:rsid w:val="00C24612"/>
    <w:rsid w:val="00C2532F"/>
    <w:rsid w:val="00C254DA"/>
    <w:rsid w:val="00C254E0"/>
    <w:rsid w:val="00C26138"/>
    <w:rsid w:val="00C26142"/>
    <w:rsid w:val="00C2635A"/>
    <w:rsid w:val="00C27723"/>
    <w:rsid w:val="00C3000C"/>
    <w:rsid w:val="00C3017E"/>
    <w:rsid w:val="00C30267"/>
    <w:rsid w:val="00C31A5B"/>
    <w:rsid w:val="00C3240E"/>
    <w:rsid w:val="00C32423"/>
    <w:rsid w:val="00C33014"/>
    <w:rsid w:val="00C331AC"/>
    <w:rsid w:val="00C33D9A"/>
    <w:rsid w:val="00C34972"/>
    <w:rsid w:val="00C34982"/>
    <w:rsid w:val="00C34AB6"/>
    <w:rsid w:val="00C34B91"/>
    <w:rsid w:val="00C351B2"/>
    <w:rsid w:val="00C35269"/>
    <w:rsid w:val="00C35828"/>
    <w:rsid w:val="00C36A36"/>
    <w:rsid w:val="00C36BEE"/>
    <w:rsid w:val="00C4088D"/>
    <w:rsid w:val="00C408F8"/>
    <w:rsid w:val="00C40922"/>
    <w:rsid w:val="00C40BE7"/>
    <w:rsid w:val="00C41AD4"/>
    <w:rsid w:val="00C41DE6"/>
    <w:rsid w:val="00C41E35"/>
    <w:rsid w:val="00C42660"/>
    <w:rsid w:val="00C429F3"/>
    <w:rsid w:val="00C42BCD"/>
    <w:rsid w:val="00C43098"/>
    <w:rsid w:val="00C43E9D"/>
    <w:rsid w:val="00C44145"/>
    <w:rsid w:val="00C448DA"/>
    <w:rsid w:val="00C4607B"/>
    <w:rsid w:val="00C46309"/>
    <w:rsid w:val="00C46EFA"/>
    <w:rsid w:val="00C47253"/>
    <w:rsid w:val="00C47290"/>
    <w:rsid w:val="00C5027F"/>
    <w:rsid w:val="00C5055C"/>
    <w:rsid w:val="00C50888"/>
    <w:rsid w:val="00C525B4"/>
    <w:rsid w:val="00C525BF"/>
    <w:rsid w:val="00C52BDA"/>
    <w:rsid w:val="00C532E4"/>
    <w:rsid w:val="00C535B1"/>
    <w:rsid w:val="00C53764"/>
    <w:rsid w:val="00C53824"/>
    <w:rsid w:val="00C53F41"/>
    <w:rsid w:val="00C542F2"/>
    <w:rsid w:val="00C5457E"/>
    <w:rsid w:val="00C54F22"/>
    <w:rsid w:val="00C5504E"/>
    <w:rsid w:val="00C553CE"/>
    <w:rsid w:val="00C55401"/>
    <w:rsid w:val="00C5568E"/>
    <w:rsid w:val="00C559BC"/>
    <w:rsid w:val="00C568C5"/>
    <w:rsid w:val="00C56D51"/>
    <w:rsid w:val="00C57CB4"/>
    <w:rsid w:val="00C60213"/>
    <w:rsid w:val="00C60283"/>
    <w:rsid w:val="00C603DA"/>
    <w:rsid w:val="00C611DB"/>
    <w:rsid w:val="00C61CBE"/>
    <w:rsid w:val="00C61DA2"/>
    <w:rsid w:val="00C61FF2"/>
    <w:rsid w:val="00C6255B"/>
    <w:rsid w:val="00C6272F"/>
    <w:rsid w:val="00C64D9F"/>
    <w:rsid w:val="00C65165"/>
    <w:rsid w:val="00C6581B"/>
    <w:rsid w:val="00C65E5B"/>
    <w:rsid w:val="00C66894"/>
    <w:rsid w:val="00C67880"/>
    <w:rsid w:val="00C6794C"/>
    <w:rsid w:val="00C67A6D"/>
    <w:rsid w:val="00C70462"/>
    <w:rsid w:val="00C704C6"/>
    <w:rsid w:val="00C70C87"/>
    <w:rsid w:val="00C71095"/>
    <w:rsid w:val="00C71B6A"/>
    <w:rsid w:val="00C7290C"/>
    <w:rsid w:val="00C7329D"/>
    <w:rsid w:val="00C73382"/>
    <w:rsid w:val="00C73872"/>
    <w:rsid w:val="00C73B92"/>
    <w:rsid w:val="00C74C6D"/>
    <w:rsid w:val="00C75162"/>
    <w:rsid w:val="00C754BC"/>
    <w:rsid w:val="00C757FD"/>
    <w:rsid w:val="00C758D2"/>
    <w:rsid w:val="00C75B3A"/>
    <w:rsid w:val="00C767AE"/>
    <w:rsid w:val="00C771B0"/>
    <w:rsid w:val="00C7746D"/>
    <w:rsid w:val="00C7765D"/>
    <w:rsid w:val="00C805EF"/>
    <w:rsid w:val="00C80754"/>
    <w:rsid w:val="00C80BDD"/>
    <w:rsid w:val="00C810B5"/>
    <w:rsid w:val="00C81169"/>
    <w:rsid w:val="00C8149E"/>
    <w:rsid w:val="00C8212A"/>
    <w:rsid w:val="00C822D2"/>
    <w:rsid w:val="00C82A58"/>
    <w:rsid w:val="00C82FB7"/>
    <w:rsid w:val="00C835AE"/>
    <w:rsid w:val="00C837A0"/>
    <w:rsid w:val="00C85025"/>
    <w:rsid w:val="00C854CE"/>
    <w:rsid w:val="00C8590A"/>
    <w:rsid w:val="00C85A4F"/>
    <w:rsid w:val="00C85B47"/>
    <w:rsid w:val="00C865E0"/>
    <w:rsid w:val="00C87AB0"/>
    <w:rsid w:val="00C9018D"/>
    <w:rsid w:val="00C9118C"/>
    <w:rsid w:val="00C91919"/>
    <w:rsid w:val="00C91D31"/>
    <w:rsid w:val="00C926F6"/>
    <w:rsid w:val="00C931A4"/>
    <w:rsid w:val="00C9328A"/>
    <w:rsid w:val="00C933E3"/>
    <w:rsid w:val="00C94166"/>
    <w:rsid w:val="00C943C2"/>
    <w:rsid w:val="00C948D0"/>
    <w:rsid w:val="00C94A9D"/>
    <w:rsid w:val="00C94EFF"/>
    <w:rsid w:val="00C953EF"/>
    <w:rsid w:val="00C95976"/>
    <w:rsid w:val="00C95C34"/>
    <w:rsid w:val="00C95F56"/>
    <w:rsid w:val="00C96409"/>
    <w:rsid w:val="00C96554"/>
    <w:rsid w:val="00C96609"/>
    <w:rsid w:val="00C96B6C"/>
    <w:rsid w:val="00C97B6A"/>
    <w:rsid w:val="00C97CAB"/>
    <w:rsid w:val="00C97CE3"/>
    <w:rsid w:val="00CA1BAA"/>
    <w:rsid w:val="00CA27A3"/>
    <w:rsid w:val="00CA2BD3"/>
    <w:rsid w:val="00CA33BD"/>
    <w:rsid w:val="00CA3594"/>
    <w:rsid w:val="00CA4953"/>
    <w:rsid w:val="00CA546F"/>
    <w:rsid w:val="00CA55B3"/>
    <w:rsid w:val="00CA62E6"/>
    <w:rsid w:val="00CA643F"/>
    <w:rsid w:val="00CA6FA3"/>
    <w:rsid w:val="00CA721A"/>
    <w:rsid w:val="00CA72F3"/>
    <w:rsid w:val="00CA7772"/>
    <w:rsid w:val="00CB1742"/>
    <w:rsid w:val="00CB2006"/>
    <w:rsid w:val="00CB2461"/>
    <w:rsid w:val="00CB2912"/>
    <w:rsid w:val="00CB2D6E"/>
    <w:rsid w:val="00CB383A"/>
    <w:rsid w:val="00CB393F"/>
    <w:rsid w:val="00CB40C5"/>
    <w:rsid w:val="00CB4A2B"/>
    <w:rsid w:val="00CB4BCC"/>
    <w:rsid w:val="00CB4E02"/>
    <w:rsid w:val="00CB56AD"/>
    <w:rsid w:val="00CB6A2E"/>
    <w:rsid w:val="00CB6F61"/>
    <w:rsid w:val="00CB73CF"/>
    <w:rsid w:val="00CB7554"/>
    <w:rsid w:val="00CB7ABF"/>
    <w:rsid w:val="00CC00D7"/>
    <w:rsid w:val="00CC08CD"/>
    <w:rsid w:val="00CC1173"/>
    <w:rsid w:val="00CC1565"/>
    <w:rsid w:val="00CC19E0"/>
    <w:rsid w:val="00CC1AF7"/>
    <w:rsid w:val="00CC208F"/>
    <w:rsid w:val="00CC3F8A"/>
    <w:rsid w:val="00CC40AF"/>
    <w:rsid w:val="00CC4A6F"/>
    <w:rsid w:val="00CC540C"/>
    <w:rsid w:val="00CC5A8E"/>
    <w:rsid w:val="00CC5D20"/>
    <w:rsid w:val="00CC6062"/>
    <w:rsid w:val="00CC6D64"/>
    <w:rsid w:val="00CC76B5"/>
    <w:rsid w:val="00CC7D72"/>
    <w:rsid w:val="00CC7DE0"/>
    <w:rsid w:val="00CC7E5F"/>
    <w:rsid w:val="00CC7EDD"/>
    <w:rsid w:val="00CD0163"/>
    <w:rsid w:val="00CD081E"/>
    <w:rsid w:val="00CD0FE1"/>
    <w:rsid w:val="00CD1E35"/>
    <w:rsid w:val="00CD1FA2"/>
    <w:rsid w:val="00CD219F"/>
    <w:rsid w:val="00CD221F"/>
    <w:rsid w:val="00CD2BD4"/>
    <w:rsid w:val="00CD33FB"/>
    <w:rsid w:val="00CD38FB"/>
    <w:rsid w:val="00CD41A9"/>
    <w:rsid w:val="00CD4299"/>
    <w:rsid w:val="00CD492A"/>
    <w:rsid w:val="00CD4976"/>
    <w:rsid w:val="00CD5436"/>
    <w:rsid w:val="00CD65FA"/>
    <w:rsid w:val="00CD6BCD"/>
    <w:rsid w:val="00CD6FB4"/>
    <w:rsid w:val="00CD70F3"/>
    <w:rsid w:val="00CD7721"/>
    <w:rsid w:val="00CE048C"/>
    <w:rsid w:val="00CE0BDC"/>
    <w:rsid w:val="00CE0C77"/>
    <w:rsid w:val="00CE1089"/>
    <w:rsid w:val="00CE169F"/>
    <w:rsid w:val="00CE1C00"/>
    <w:rsid w:val="00CE29F4"/>
    <w:rsid w:val="00CE29F9"/>
    <w:rsid w:val="00CE3040"/>
    <w:rsid w:val="00CE307C"/>
    <w:rsid w:val="00CE32A4"/>
    <w:rsid w:val="00CE3DFA"/>
    <w:rsid w:val="00CE4265"/>
    <w:rsid w:val="00CE47FA"/>
    <w:rsid w:val="00CE5F2A"/>
    <w:rsid w:val="00CE638A"/>
    <w:rsid w:val="00CE6422"/>
    <w:rsid w:val="00CE6506"/>
    <w:rsid w:val="00CE6992"/>
    <w:rsid w:val="00CE6EA1"/>
    <w:rsid w:val="00CE6FA1"/>
    <w:rsid w:val="00CE709D"/>
    <w:rsid w:val="00CE7FDB"/>
    <w:rsid w:val="00CF016B"/>
    <w:rsid w:val="00CF04E0"/>
    <w:rsid w:val="00CF05A2"/>
    <w:rsid w:val="00CF0CB1"/>
    <w:rsid w:val="00CF0DB1"/>
    <w:rsid w:val="00CF1542"/>
    <w:rsid w:val="00CF1953"/>
    <w:rsid w:val="00CF1A9E"/>
    <w:rsid w:val="00CF2454"/>
    <w:rsid w:val="00CF2697"/>
    <w:rsid w:val="00CF3D84"/>
    <w:rsid w:val="00CF4845"/>
    <w:rsid w:val="00CF4D23"/>
    <w:rsid w:val="00CF5212"/>
    <w:rsid w:val="00CF5417"/>
    <w:rsid w:val="00CF5589"/>
    <w:rsid w:val="00CF76F8"/>
    <w:rsid w:val="00CF77AE"/>
    <w:rsid w:val="00CF77F7"/>
    <w:rsid w:val="00CF7D29"/>
    <w:rsid w:val="00D0124F"/>
    <w:rsid w:val="00D01E3B"/>
    <w:rsid w:val="00D02191"/>
    <w:rsid w:val="00D0246D"/>
    <w:rsid w:val="00D02E41"/>
    <w:rsid w:val="00D02F99"/>
    <w:rsid w:val="00D030E4"/>
    <w:rsid w:val="00D03456"/>
    <w:rsid w:val="00D03A90"/>
    <w:rsid w:val="00D0411A"/>
    <w:rsid w:val="00D04D01"/>
    <w:rsid w:val="00D05027"/>
    <w:rsid w:val="00D06C2B"/>
    <w:rsid w:val="00D07583"/>
    <w:rsid w:val="00D079DE"/>
    <w:rsid w:val="00D1089A"/>
    <w:rsid w:val="00D112FF"/>
    <w:rsid w:val="00D12C42"/>
    <w:rsid w:val="00D1314F"/>
    <w:rsid w:val="00D1464D"/>
    <w:rsid w:val="00D14ACC"/>
    <w:rsid w:val="00D14D12"/>
    <w:rsid w:val="00D1503A"/>
    <w:rsid w:val="00D1514D"/>
    <w:rsid w:val="00D15648"/>
    <w:rsid w:val="00D15C01"/>
    <w:rsid w:val="00D16278"/>
    <w:rsid w:val="00D16B8B"/>
    <w:rsid w:val="00D16E5E"/>
    <w:rsid w:val="00D16EDC"/>
    <w:rsid w:val="00D170DA"/>
    <w:rsid w:val="00D174D8"/>
    <w:rsid w:val="00D1783E"/>
    <w:rsid w:val="00D20004"/>
    <w:rsid w:val="00D21043"/>
    <w:rsid w:val="00D225B0"/>
    <w:rsid w:val="00D22821"/>
    <w:rsid w:val="00D22C67"/>
    <w:rsid w:val="00D22CAA"/>
    <w:rsid w:val="00D22D04"/>
    <w:rsid w:val="00D24188"/>
    <w:rsid w:val="00D2501E"/>
    <w:rsid w:val="00D252F2"/>
    <w:rsid w:val="00D26430"/>
    <w:rsid w:val="00D2741F"/>
    <w:rsid w:val="00D275C1"/>
    <w:rsid w:val="00D3012E"/>
    <w:rsid w:val="00D305C4"/>
    <w:rsid w:val="00D30EAD"/>
    <w:rsid w:val="00D314DD"/>
    <w:rsid w:val="00D3176F"/>
    <w:rsid w:val="00D3207B"/>
    <w:rsid w:val="00D32398"/>
    <w:rsid w:val="00D329C6"/>
    <w:rsid w:val="00D335D0"/>
    <w:rsid w:val="00D338EF"/>
    <w:rsid w:val="00D34B85"/>
    <w:rsid w:val="00D34E4F"/>
    <w:rsid w:val="00D353F1"/>
    <w:rsid w:val="00D366E3"/>
    <w:rsid w:val="00D36B21"/>
    <w:rsid w:val="00D374B6"/>
    <w:rsid w:val="00D3760D"/>
    <w:rsid w:val="00D40830"/>
    <w:rsid w:val="00D40EBF"/>
    <w:rsid w:val="00D41A1D"/>
    <w:rsid w:val="00D41B0A"/>
    <w:rsid w:val="00D4288C"/>
    <w:rsid w:val="00D429F4"/>
    <w:rsid w:val="00D43CA9"/>
    <w:rsid w:val="00D43F88"/>
    <w:rsid w:val="00D43FD6"/>
    <w:rsid w:val="00D447DA"/>
    <w:rsid w:val="00D44B05"/>
    <w:rsid w:val="00D44E09"/>
    <w:rsid w:val="00D46096"/>
    <w:rsid w:val="00D46200"/>
    <w:rsid w:val="00D46296"/>
    <w:rsid w:val="00D46CCE"/>
    <w:rsid w:val="00D46D29"/>
    <w:rsid w:val="00D47A8B"/>
    <w:rsid w:val="00D47ABD"/>
    <w:rsid w:val="00D50AE2"/>
    <w:rsid w:val="00D50C78"/>
    <w:rsid w:val="00D510F3"/>
    <w:rsid w:val="00D51BDC"/>
    <w:rsid w:val="00D51DC1"/>
    <w:rsid w:val="00D5257A"/>
    <w:rsid w:val="00D525CF"/>
    <w:rsid w:val="00D53BC4"/>
    <w:rsid w:val="00D5489F"/>
    <w:rsid w:val="00D550CC"/>
    <w:rsid w:val="00D56993"/>
    <w:rsid w:val="00D56F3F"/>
    <w:rsid w:val="00D578CA"/>
    <w:rsid w:val="00D57BEC"/>
    <w:rsid w:val="00D60BDE"/>
    <w:rsid w:val="00D61076"/>
    <w:rsid w:val="00D61EFC"/>
    <w:rsid w:val="00D632CD"/>
    <w:rsid w:val="00D63802"/>
    <w:rsid w:val="00D63A38"/>
    <w:rsid w:val="00D65577"/>
    <w:rsid w:val="00D66019"/>
    <w:rsid w:val="00D6681E"/>
    <w:rsid w:val="00D66C79"/>
    <w:rsid w:val="00D67262"/>
    <w:rsid w:val="00D67DBD"/>
    <w:rsid w:val="00D707C7"/>
    <w:rsid w:val="00D718EA"/>
    <w:rsid w:val="00D71CAE"/>
    <w:rsid w:val="00D71D2B"/>
    <w:rsid w:val="00D71FEF"/>
    <w:rsid w:val="00D72949"/>
    <w:rsid w:val="00D729F4"/>
    <w:rsid w:val="00D72E30"/>
    <w:rsid w:val="00D73588"/>
    <w:rsid w:val="00D73641"/>
    <w:rsid w:val="00D74460"/>
    <w:rsid w:val="00D74A90"/>
    <w:rsid w:val="00D750E7"/>
    <w:rsid w:val="00D751F4"/>
    <w:rsid w:val="00D75BE2"/>
    <w:rsid w:val="00D7634E"/>
    <w:rsid w:val="00D764DA"/>
    <w:rsid w:val="00D77537"/>
    <w:rsid w:val="00D8098E"/>
    <w:rsid w:val="00D8155E"/>
    <w:rsid w:val="00D82B25"/>
    <w:rsid w:val="00D83602"/>
    <w:rsid w:val="00D8504F"/>
    <w:rsid w:val="00D85CA5"/>
    <w:rsid w:val="00D8648A"/>
    <w:rsid w:val="00D86925"/>
    <w:rsid w:val="00D90125"/>
    <w:rsid w:val="00D90139"/>
    <w:rsid w:val="00D904DB"/>
    <w:rsid w:val="00D91037"/>
    <w:rsid w:val="00D91F68"/>
    <w:rsid w:val="00D928DD"/>
    <w:rsid w:val="00D9317A"/>
    <w:rsid w:val="00D93CCE"/>
    <w:rsid w:val="00D941AF"/>
    <w:rsid w:val="00D946B2"/>
    <w:rsid w:val="00D946C7"/>
    <w:rsid w:val="00D947D6"/>
    <w:rsid w:val="00D94C60"/>
    <w:rsid w:val="00D94D1B"/>
    <w:rsid w:val="00D9573F"/>
    <w:rsid w:val="00D96018"/>
    <w:rsid w:val="00D9603A"/>
    <w:rsid w:val="00D96FEF"/>
    <w:rsid w:val="00DA038E"/>
    <w:rsid w:val="00DA075B"/>
    <w:rsid w:val="00DA0E78"/>
    <w:rsid w:val="00DA2AFF"/>
    <w:rsid w:val="00DA2D77"/>
    <w:rsid w:val="00DA2EB6"/>
    <w:rsid w:val="00DA3210"/>
    <w:rsid w:val="00DA4966"/>
    <w:rsid w:val="00DA4EB0"/>
    <w:rsid w:val="00DA5293"/>
    <w:rsid w:val="00DA5CB7"/>
    <w:rsid w:val="00DA5FED"/>
    <w:rsid w:val="00DA6058"/>
    <w:rsid w:val="00DA60EB"/>
    <w:rsid w:val="00DA6E44"/>
    <w:rsid w:val="00DA76DD"/>
    <w:rsid w:val="00DA773B"/>
    <w:rsid w:val="00DA78FE"/>
    <w:rsid w:val="00DA7AAC"/>
    <w:rsid w:val="00DA7D2A"/>
    <w:rsid w:val="00DB10BF"/>
    <w:rsid w:val="00DB1119"/>
    <w:rsid w:val="00DB2090"/>
    <w:rsid w:val="00DB2577"/>
    <w:rsid w:val="00DB28F0"/>
    <w:rsid w:val="00DB320E"/>
    <w:rsid w:val="00DB3587"/>
    <w:rsid w:val="00DB379C"/>
    <w:rsid w:val="00DB3907"/>
    <w:rsid w:val="00DB3916"/>
    <w:rsid w:val="00DB3ED7"/>
    <w:rsid w:val="00DB3EE1"/>
    <w:rsid w:val="00DB3FBF"/>
    <w:rsid w:val="00DB42B9"/>
    <w:rsid w:val="00DB4BE1"/>
    <w:rsid w:val="00DB58F5"/>
    <w:rsid w:val="00DB6492"/>
    <w:rsid w:val="00DB6E04"/>
    <w:rsid w:val="00DB6F2A"/>
    <w:rsid w:val="00DB74F1"/>
    <w:rsid w:val="00DB79BB"/>
    <w:rsid w:val="00DB7B4B"/>
    <w:rsid w:val="00DB7F53"/>
    <w:rsid w:val="00DC05D1"/>
    <w:rsid w:val="00DC0990"/>
    <w:rsid w:val="00DC0D89"/>
    <w:rsid w:val="00DC0ED8"/>
    <w:rsid w:val="00DC12E1"/>
    <w:rsid w:val="00DC25D0"/>
    <w:rsid w:val="00DC2B12"/>
    <w:rsid w:val="00DC2DE1"/>
    <w:rsid w:val="00DC3948"/>
    <w:rsid w:val="00DC499E"/>
    <w:rsid w:val="00DC4FD4"/>
    <w:rsid w:val="00DC52BE"/>
    <w:rsid w:val="00DC5B25"/>
    <w:rsid w:val="00DC7672"/>
    <w:rsid w:val="00DD094E"/>
    <w:rsid w:val="00DD0963"/>
    <w:rsid w:val="00DD1349"/>
    <w:rsid w:val="00DD151B"/>
    <w:rsid w:val="00DD17E9"/>
    <w:rsid w:val="00DD1896"/>
    <w:rsid w:val="00DD312B"/>
    <w:rsid w:val="00DD46AE"/>
    <w:rsid w:val="00DD4B15"/>
    <w:rsid w:val="00DD4B1F"/>
    <w:rsid w:val="00DD4EFB"/>
    <w:rsid w:val="00DD51AD"/>
    <w:rsid w:val="00DD5243"/>
    <w:rsid w:val="00DD56FE"/>
    <w:rsid w:val="00DD6AC9"/>
    <w:rsid w:val="00DD752B"/>
    <w:rsid w:val="00DE09C3"/>
    <w:rsid w:val="00DE1212"/>
    <w:rsid w:val="00DE16A4"/>
    <w:rsid w:val="00DE1ADA"/>
    <w:rsid w:val="00DE1D4C"/>
    <w:rsid w:val="00DE218F"/>
    <w:rsid w:val="00DE2833"/>
    <w:rsid w:val="00DE2C8A"/>
    <w:rsid w:val="00DE347C"/>
    <w:rsid w:val="00DE45D8"/>
    <w:rsid w:val="00DE4749"/>
    <w:rsid w:val="00DE5C0B"/>
    <w:rsid w:val="00DE5F53"/>
    <w:rsid w:val="00DE60F1"/>
    <w:rsid w:val="00DE67EE"/>
    <w:rsid w:val="00DE6D52"/>
    <w:rsid w:val="00DE6F5F"/>
    <w:rsid w:val="00DF0F95"/>
    <w:rsid w:val="00DF15F9"/>
    <w:rsid w:val="00DF17CB"/>
    <w:rsid w:val="00DF181C"/>
    <w:rsid w:val="00DF18BB"/>
    <w:rsid w:val="00DF1BD2"/>
    <w:rsid w:val="00DF1CAD"/>
    <w:rsid w:val="00DF220B"/>
    <w:rsid w:val="00DF2AC8"/>
    <w:rsid w:val="00DF2CFF"/>
    <w:rsid w:val="00DF3C40"/>
    <w:rsid w:val="00DF4C78"/>
    <w:rsid w:val="00DF52FF"/>
    <w:rsid w:val="00DF5A6D"/>
    <w:rsid w:val="00DF5E1A"/>
    <w:rsid w:val="00DF796D"/>
    <w:rsid w:val="00DF7D3F"/>
    <w:rsid w:val="00DF7F9A"/>
    <w:rsid w:val="00E00651"/>
    <w:rsid w:val="00E0085E"/>
    <w:rsid w:val="00E00956"/>
    <w:rsid w:val="00E00D9F"/>
    <w:rsid w:val="00E01E3F"/>
    <w:rsid w:val="00E023A1"/>
    <w:rsid w:val="00E03245"/>
    <w:rsid w:val="00E03320"/>
    <w:rsid w:val="00E03DAA"/>
    <w:rsid w:val="00E043EB"/>
    <w:rsid w:val="00E04486"/>
    <w:rsid w:val="00E05552"/>
    <w:rsid w:val="00E05753"/>
    <w:rsid w:val="00E05D0A"/>
    <w:rsid w:val="00E0603A"/>
    <w:rsid w:val="00E063BA"/>
    <w:rsid w:val="00E06664"/>
    <w:rsid w:val="00E06DE5"/>
    <w:rsid w:val="00E079B9"/>
    <w:rsid w:val="00E10CDE"/>
    <w:rsid w:val="00E10F9E"/>
    <w:rsid w:val="00E11CC9"/>
    <w:rsid w:val="00E11D49"/>
    <w:rsid w:val="00E13664"/>
    <w:rsid w:val="00E13B68"/>
    <w:rsid w:val="00E13BFD"/>
    <w:rsid w:val="00E1511C"/>
    <w:rsid w:val="00E15342"/>
    <w:rsid w:val="00E1551C"/>
    <w:rsid w:val="00E15960"/>
    <w:rsid w:val="00E15EC5"/>
    <w:rsid w:val="00E15EDD"/>
    <w:rsid w:val="00E173D8"/>
    <w:rsid w:val="00E202C2"/>
    <w:rsid w:val="00E20D17"/>
    <w:rsid w:val="00E211B1"/>
    <w:rsid w:val="00E225D9"/>
    <w:rsid w:val="00E2278F"/>
    <w:rsid w:val="00E2385F"/>
    <w:rsid w:val="00E238CC"/>
    <w:rsid w:val="00E238EA"/>
    <w:rsid w:val="00E2425F"/>
    <w:rsid w:val="00E2427A"/>
    <w:rsid w:val="00E247A4"/>
    <w:rsid w:val="00E258F3"/>
    <w:rsid w:val="00E269E6"/>
    <w:rsid w:val="00E26A2E"/>
    <w:rsid w:val="00E27B28"/>
    <w:rsid w:val="00E3161F"/>
    <w:rsid w:val="00E32670"/>
    <w:rsid w:val="00E32802"/>
    <w:rsid w:val="00E32987"/>
    <w:rsid w:val="00E33530"/>
    <w:rsid w:val="00E33724"/>
    <w:rsid w:val="00E34175"/>
    <w:rsid w:val="00E341E0"/>
    <w:rsid w:val="00E343A9"/>
    <w:rsid w:val="00E34589"/>
    <w:rsid w:val="00E34B0A"/>
    <w:rsid w:val="00E34C63"/>
    <w:rsid w:val="00E34FF6"/>
    <w:rsid w:val="00E355F2"/>
    <w:rsid w:val="00E356EB"/>
    <w:rsid w:val="00E35C8B"/>
    <w:rsid w:val="00E35EF8"/>
    <w:rsid w:val="00E36AA0"/>
    <w:rsid w:val="00E36C87"/>
    <w:rsid w:val="00E37079"/>
    <w:rsid w:val="00E375CF"/>
    <w:rsid w:val="00E37FD5"/>
    <w:rsid w:val="00E40405"/>
    <w:rsid w:val="00E404CB"/>
    <w:rsid w:val="00E405C3"/>
    <w:rsid w:val="00E4164F"/>
    <w:rsid w:val="00E41DE9"/>
    <w:rsid w:val="00E42037"/>
    <w:rsid w:val="00E42B1F"/>
    <w:rsid w:val="00E42D88"/>
    <w:rsid w:val="00E430E8"/>
    <w:rsid w:val="00E43CED"/>
    <w:rsid w:val="00E4513E"/>
    <w:rsid w:val="00E4555F"/>
    <w:rsid w:val="00E45AAE"/>
    <w:rsid w:val="00E45CEC"/>
    <w:rsid w:val="00E46235"/>
    <w:rsid w:val="00E463A7"/>
    <w:rsid w:val="00E47EA0"/>
    <w:rsid w:val="00E50E15"/>
    <w:rsid w:val="00E5100F"/>
    <w:rsid w:val="00E539D6"/>
    <w:rsid w:val="00E53F1F"/>
    <w:rsid w:val="00E544A5"/>
    <w:rsid w:val="00E54856"/>
    <w:rsid w:val="00E54E35"/>
    <w:rsid w:val="00E54F5A"/>
    <w:rsid w:val="00E54FFE"/>
    <w:rsid w:val="00E55213"/>
    <w:rsid w:val="00E5643C"/>
    <w:rsid w:val="00E56590"/>
    <w:rsid w:val="00E56C8A"/>
    <w:rsid w:val="00E56FA1"/>
    <w:rsid w:val="00E57927"/>
    <w:rsid w:val="00E57C67"/>
    <w:rsid w:val="00E60394"/>
    <w:rsid w:val="00E60A4B"/>
    <w:rsid w:val="00E612AE"/>
    <w:rsid w:val="00E61E25"/>
    <w:rsid w:val="00E62390"/>
    <w:rsid w:val="00E62E4C"/>
    <w:rsid w:val="00E63C36"/>
    <w:rsid w:val="00E64182"/>
    <w:rsid w:val="00E6433C"/>
    <w:rsid w:val="00E65503"/>
    <w:rsid w:val="00E6647B"/>
    <w:rsid w:val="00E66634"/>
    <w:rsid w:val="00E66CD2"/>
    <w:rsid w:val="00E66FE0"/>
    <w:rsid w:val="00E6760C"/>
    <w:rsid w:val="00E67ACF"/>
    <w:rsid w:val="00E703F9"/>
    <w:rsid w:val="00E70FA1"/>
    <w:rsid w:val="00E71236"/>
    <w:rsid w:val="00E7277E"/>
    <w:rsid w:val="00E72D49"/>
    <w:rsid w:val="00E73B26"/>
    <w:rsid w:val="00E741E7"/>
    <w:rsid w:val="00E746BC"/>
    <w:rsid w:val="00E74724"/>
    <w:rsid w:val="00E75ECB"/>
    <w:rsid w:val="00E76C83"/>
    <w:rsid w:val="00E76FBE"/>
    <w:rsid w:val="00E777B4"/>
    <w:rsid w:val="00E808D2"/>
    <w:rsid w:val="00E80B25"/>
    <w:rsid w:val="00E81598"/>
    <w:rsid w:val="00E818EC"/>
    <w:rsid w:val="00E81939"/>
    <w:rsid w:val="00E8227E"/>
    <w:rsid w:val="00E829DD"/>
    <w:rsid w:val="00E82A67"/>
    <w:rsid w:val="00E8318F"/>
    <w:rsid w:val="00E8353E"/>
    <w:rsid w:val="00E83DB1"/>
    <w:rsid w:val="00E84A63"/>
    <w:rsid w:val="00E84E6A"/>
    <w:rsid w:val="00E85BF8"/>
    <w:rsid w:val="00E85C22"/>
    <w:rsid w:val="00E861C7"/>
    <w:rsid w:val="00E868AB"/>
    <w:rsid w:val="00E86A8D"/>
    <w:rsid w:val="00E875B2"/>
    <w:rsid w:val="00E87A2E"/>
    <w:rsid w:val="00E87BA1"/>
    <w:rsid w:val="00E87C39"/>
    <w:rsid w:val="00E908E5"/>
    <w:rsid w:val="00E92F84"/>
    <w:rsid w:val="00E933B5"/>
    <w:rsid w:val="00E93562"/>
    <w:rsid w:val="00E9774F"/>
    <w:rsid w:val="00EA10CD"/>
    <w:rsid w:val="00EA2803"/>
    <w:rsid w:val="00EA4969"/>
    <w:rsid w:val="00EA5178"/>
    <w:rsid w:val="00EA6BD2"/>
    <w:rsid w:val="00EA6DF5"/>
    <w:rsid w:val="00EA737E"/>
    <w:rsid w:val="00EA76D0"/>
    <w:rsid w:val="00EA7E29"/>
    <w:rsid w:val="00EB0EB4"/>
    <w:rsid w:val="00EB1433"/>
    <w:rsid w:val="00EB1895"/>
    <w:rsid w:val="00EB1FF0"/>
    <w:rsid w:val="00EB2514"/>
    <w:rsid w:val="00EB3272"/>
    <w:rsid w:val="00EB33B2"/>
    <w:rsid w:val="00EB58C5"/>
    <w:rsid w:val="00EB60D9"/>
    <w:rsid w:val="00EB627F"/>
    <w:rsid w:val="00EB6A7C"/>
    <w:rsid w:val="00EB6BBE"/>
    <w:rsid w:val="00EB7472"/>
    <w:rsid w:val="00EC0738"/>
    <w:rsid w:val="00EC078A"/>
    <w:rsid w:val="00EC119E"/>
    <w:rsid w:val="00EC3453"/>
    <w:rsid w:val="00EC362C"/>
    <w:rsid w:val="00EC3630"/>
    <w:rsid w:val="00EC3A35"/>
    <w:rsid w:val="00EC4126"/>
    <w:rsid w:val="00EC416C"/>
    <w:rsid w:val="00EC4260"/>
    <w:rsid w:val="00EC466E"/>
    <w:rsid w:val="00EC4C15"/>
    <w:rsid w:val="00EC5307"/>
    <w:rsid w:val="00EC5E52"/>
    <w:rsid w:val="00EC6699"/>
    <w:rsid w:val="00EC6C04"/>
    <w:rsid w:val="00EC72D8"/>
    <w:rsid w:val="00EC74DA"/>
    <w:rsid w:val="00EC7773"/>
    <w:rsid w:val="00EC7841"/>
    <w:rsid w:val="00ED04CD"/>
    <w:rsid w:val="00ED1900"/>
    <w:rsid w:val="00ED1F87"/>
    <w:rsid w:val="00ED27A1"/>
    <w:rsid w:val="00ED2B35"/>
    <w:rsid w:val="00ED2D1C"/>
    <w:rsid w:val="00ED2ED4"/>
    <w:rsid w:val="00ED32CC"/>
    <w:rsid w:val="00ED3E65"/>
    <w:rsid w:val="00ED5158"/>
    <w:rsid w:val="00ED53FF"/>
    <w:rsid w:val="00ED591E"/>
    <w:rsid w:val="00ED6838"/>
    <w:rsid w:val="00ED6857"/>
    <w:rsid w:val="00ED6FFA"/>
    <w:rsid w:val="00ED731E"/>
    <w:rsid w:val="00ED758F"/>
    <w:rsid w:val="00ED7FAD"/>
    <w:rsid w:val="00EE0143"/>
    <w:rsid w:val="00EE1106"/>
    <w:rsid w:val="00EE2FDC"/>
    <w:rsid w:val="00EE40A9"/>
    <w:rsid w:val="00EE4EA7"/>
    <w:rsid w:val="00EE4FC4"/>
    <w:rsid w:val="00EE5BB7"/>
    <w:rsid w:val="00EE5E9D"/>
    <w:rsid w:val="00EE6501"/>
    <w:rsid w:val="00EE652D"/>
    <w:rsid w:val="00EE7445"/>
    <w:rsid w:val="00EE7550"/>
    <w:rsid w:val="00EE7763"/>
    <w:rsid w:val="00EE7B49"/>
    <w:rsid w:val="00EE7E64"/>
    <w:rsid w:val="00EF0BC0"/>
    <w:rsid w:val="00EF1414"/>
    <w:rsid w:val="00EF1717"/>
    <w:rsid w:val="00EF25CB"/>
    <w:rsid w:val="00EF42EB"/>
    <w:rsid w:val="00EF43FA"/>
    <w:rsid w:val="00EF48C1"/>
    <w:rsid w:val="00EF4B42"/>
    <w:rsid w:val="00EF5C18"/>
    <w:rsid w:val="00EF5C1B"/>
    <w:rsid w:val="00EF6850"/>
    <w:rsid w:val="00EF6D3A"/>
    <w:rsid w:val="00EF78B0"/>
    <w:rsid w:val="00EF7B45"/>
    <w:rsid w:val="00F001D7"/>
    <w:rsid w:val="00F0026F"/>
    <w:rsid w:val="00F01673"/>
    <w:rsid w:val="00F016D8"/>
    <w:rsid w:val="00F01AFB"/>
    <w:rsid w:val="00F02B57"/>
    <w:rsid w:val="00F034F8"/>
    <w:rsid w:val="00F0362F"/>
    <w:rsid w:val="00F0373D"/>
    <w:rsid w:val="00F04CD5"/>
    <w:rsid w:val="00F04DEA"/>
    <w:rsid w:val="00F05022"/>
    <w:rsid w:val="00F0540D"/>
    <w:rsid w:val="00F05A02"/>
    <w:rsid w:val="00F0674F"/>
    <w:rsid w:val="00F07102"/>
    <w:rsid w:val="00F077E3"/>
    <w:rsid w:val="00F079E9"/>
    <w:rsid w:val="00F10450"/>
    <w:rsid w:val="00F11A3E"/>
    <w:rsid w:val="00F121C7"/>
    <w:rsid w:val="00F12CE5"/>
    <w:rsid w:val="00F12DF5"/>
    <w:rsid w:val="00F1397B"/>
    <w:rsid w:val="00F13B24"/>
    <w:rsid w:val="00F149EE"/>
    <w:rsid w:val="00F14A98"/>
    <w:rsid w:val="00F14ABC"/>
    <w:rsid w:val="00F14C36"/>
    <w:rsid w:val="00F15F28"/>
    <w:rsid w:val="00F1614C"/>
    <w:rsid w:val="00F1615B"/>
    <w:rsid w:val="00F1615C"/>
    <w:rsid w:val="00F16F32"/>
    <w:rsid w:val="00F17809"/>
    <w:rsid w:val="00F17BE8"/>
    <w:rsid w:val="00F20D7B"/>
    <w:rsid w:val="00F22ADB"/>
    <w:rsid w:val="00F23479"/>
    <w:rsid w:val="00F23BE0"/>
    <w:rsid w:val="00F24F75"/>
    <w:rsid w:val="00F25202"/>
    <w:rsid w:val="00F25415"/>
    <w:rsid w:val="00F25E79"/>
    <w:rsid w:val="00F25EDF"/>
    <w:rsid w:val="00F2647F"/>
    <w:rsid w:val="00F27521"/>
    <w:rsid w:val="00F276FD"/>
    <w:rsid w:val="00F279ED"/>
    <w:rsid w:val="00F27DF8"/>
    <w:rsid w:val="00F30182"/>
    <w:rsid w:val="00F30499"/>
    <w:rsid w:val="00F3083D"/>
    <w:rsid w:val="00F30874"/>
    <w:rsid w:val="00F308DC"/>
    <w:rsid w:val="00F30F8C"/>
    <w:rsid w:val="00F31293"/>
    <w:rsid w:val="00F321A1"/>
    <w:rsid w:val="00F32337"/>
    <w:rsid w:val="00F32AAB"/>
    <w:rsid w:val="00F32C83"/>
    <w:rsid w:val="00F333CF"/>
    <w:rsid w:val="00F33D1C"/>
    <w:rsid w:val="00F33F09"/>
    <w:rsid w:val="00F344CC"/>
    <w:rsid w:val="00F347CD"/>
    <w:rsid w:val="00F35144"/>
    <w:rsid w:val="00F353C4"/>
    <w:rsid w:val="00F35700"/>
    <w:rsid w:val="00F36916"/>
    <w:rsid w:val="00F37167"/>
    <w:rsid w:val="00F37466"/>
    <w:rsid w:val="00F4001A"/>
    <w:rsid w:val="00F4034F"/>
    <w:rsid w:val="00F403D7"/>
    <w:rsid w:val="00F4049E"/>
    <w:rsid w:val="00F404BB"/>
    <w:rsid w:val="00F414FE"/>
    <w:rsid w:val="00F437A1"/>
    <w:rsid w:val="00F43E5B"/>
    <w:rsid w:val="00F445EE"/>
    <w:rsid w:val="00F4498A"/>
    <w:rsid w:val="00F44AD3"/>
    <w:rsid w:val="00F4575C"/>
    <w:rsid w:val="00F459A0"/>
    <w:rsid w:val="00F45AC2"/>
    <w:rsid w:val="00F46086"/>
    <w:rsid w:val="00F4663D"/>
    <w:rsid w:val="00F46C35"/>
    <w:rsid w:val="00F5049A"/>
    <w:rsid w:val="00F509B6"/>
    <w:rsid w:val="00F52734"/>
    <w:rsid w:val="00F5321D"/>
    <w:rsid w:val="00F53D4E"/>
    <w:rsid w:val="00F53FD3"/>
    <w:rsid w:val="00F545FF"/>
    <w:rsid w:val="00F54850"/>
    <w:rsid w:val="00F553D8"/>
    <w:rsid w:val="00F55598"/>
    <w:rsid w:val="00F5562D"/>
    <w:rsid w:val="00F55D1B"/>
    <w:rsid w:val="00F56584"/>
    <w:rsid w:val="00F56998"/>
    <w:rsid w:val="00F569BA"/>
    <w:rsid w:val="00F56C56"/>
    <w:rsid w:val="00F57421"/>
    <w:rsid w:val="00F57496"/>
    <w:rsid w:val="00F57660"/>
    <w:rsid w:val="00F57B6C"/>
    <w:rsid w:val="00F6064C"/>
    <w:rsid w:val="00F60EAF"/>
    <w:rsid w:val="00F61736"/>
    <w:rsid w:val="00F6189B"/>
    <w:rsid w:val="00F62247"/>
    <w:rsid w:val="00F6258C"/>
    <w:rsid w:val="00F6268B"/>
    <w:rsid w:val="00F62C75"/>
    <w:rsid w:val="00F63D6F"/>
    <w:rsid w:val="00F64976"/>
    <w:rsid w:val="00F64E37"/>
    <w:rsid w:val="00F64F84"/>
    <w:rsid w:val="00F65665"/>
    <w:rsid w:val="00F656B5"/>
    <w:rsid w:val="00F65AC1"/>
    <w:rsid w:val="00F66434"/>
    <w:rsid w:val="00F6648E"/>
    <w:rsid w:val="00F66638"/>
    <w:rsid w:val="00F66922"/>
    <w:rsid w:val="00F66E80"/>
    <w:rsid w:val="00F67166"/>
    <w:rsid w:val="00F6799D"/>
    <w:rsid w:val="00F70AF9"/>
    <w:rsid w:val="00F7241D"/>
    <w:rsid w:val="00F726EE"/>
    <w:rsid w:val="00F729CB"/>
    <w:rsid w:val="00F73374"/>
    <w:rsid w:val="00F7376D"/>
    <w:rsid w:val="00F7419F"/>
    <w:rsid w:val="00F7431D"/>
    <w:rsid w:val="00F750FA"/>
    <w:rsid w:val="00F75206"/>
    <w:rsid w:val="00F75671"/>
    <w:rsid w:val="00F75B8C"/>
    <w:rsid w:val="00F75C64"/>
    <w:rsid w:val="00F75DB7"/>
    <w:rsid w:val="00F765E2"/>
    <w:rsid w:val="00F76871"/>
    <w:rsid w:val="00F7783F"/>
    <w:rsid w:val="00F778FD"/>
    <w:rsid w:val="00F77BAC"/>
    <w:rsid w:val="00F77D85"/>
    <w:rsid w:val="00F8022E"/>
    <w:rsid w:val="00F80A32"/>
    <w:rsid w:val="00F80F79"/>
    <w:rsid w:val="00F80FB8"/>
    <w:rsid w:val="00F8205B"/>
    <w:rsid w:val="00F821ED"/>
    <w:rsid w:val="00F8238C"/>
    <w:rsid w:val="00F825A5"/>
    <w:rsid w:val="00F827BD"/>
    <w:rsid w:val="00F828AA"/>
    <w:rsid w:val="00F838F7"/>
    <w:rsid w:val="00F84268"/>
    <w:rsid w:val="00F8454E"/>
    <w:rsid w:val="00F84984"/>
    <w:rsid w:val="00F85E24"/>
    <w:rsid w:val="00F8631C"/>
    <w:rsid w:val="00F8661C"/>
    <w:rsid w:val="00F8663F"/>
    <w:rsid w:val="00F86758"/>
    <w:rsid w:val="00F86B5D"/>
    <w:rsid w:val="00F871F2"/>
    <w:rsid w:val="00F87943"/>
    <w:rsid w:val="00F905FB"/>
    <w:rsid w:val="00F907AE"/>
    <w:rsid w:val="00F90DB0"/>
    <w:rsid w:val="00F9133E"/>
    <w:rsid w:val="00F91FD9"/>
    <w:rsid w:val="00F92141"/>
    <w:rsid w:val="00F928DC"/>
    <w:rsid w:val="00F937DB"/>
    <w:rsid w:val="00F93BC2"/>
    <w:rsid w:val="00F940CF"/>
    <w:rsid w:val="00F945BD"/>
    <w:rsid w:val="00F9528A"/>
    <w:rsid w:val="00F9579F"/>
    <w:rsid w:val="00F95BA2"/>
    <w:rsid w:val="00F96676"/>
    <w:rsid w:val="00F969D5"/>
    <w:rsid w:val="00F97BB6"/>
    <w:rsid w:val="00F97BCF"/>
    <w:rsid w:val="00FA0A80"/>
    <w:rsid w:val="00FA1165"/>
    <w:rsid w:val="00FA1180"/>
    <w:rsid w:val="00FA16CF"/>
    <w:rsid w:val="00FA21CE"/>
    <w:rsid w:val="00FA2B66"/>
    <w:rsid w:val="00FA338B"/>
    <w:rsid w:val="00FA4855"/>
    <w:rsid w:val="00FA5303"/>
    <w:rsid w:val="00FA579B"/>
    <w:rsid w:val="00FA6994"/>
    <w:rsid w:val="00FA6E7F"/>
    <w:rsid w:val="00FA6F31"/>
    <w:rsid w:val="00FA7CCD"/>
    <w:rsid w:val="00FB0109"/>
    <w:rsid w:val="00FB03EA"/>
    <w:rsid w:val="00FB1248"/>
    <w:rsid w:val="00FB19FF"/>
    <w:rsid w:val="00FB20F2"/>
    <w:rsid w:val="00FB293B"/>
    <w:rsid w:val="00FB390E"/>
    <w:rsid w:val="00FB460E"/>
    <w:rsid w:val="00FB49E9"/>
    <w:rsid w:val="00FB4CD8"/>
    <w:rsid w:val="00FB4FC8"/>
    <w:rsid w:val="00FB5378"/>
    <w:rsid w:val="00FB54F2"/>
    <w:rsid w:val="00FB5833"/>
    <w:rsid w:val="00FB5DF0"/>
    <w:rsid w:val="00FB5E78"/>
    <w:rsid w:val="00FB6276"/>
    <w:rsid w:val="00FB659C"/>
    <w:rsid w:val="00FB6714"/>
    <w:rsid w:val="00FB675D"/>
    <w:rsid w:val="00FB67CE"/>
    <w:rsid w:val="00FB7419"/>
    <w:rsid w:val="00FB7439"/>
    <w:rsid w:val="00FB781E"/>
    <w:rsid w:val="00FC0A05"/>
    <w:rsid w:val="00FC28D6"/>
    <w:rsid w:val="00FC2991"/>
    <w:rsid w:val="00FC2D85"/>
    <w:rsid w:val="00FC2E84"/>
    <w:rsid w:val="00FC4104"/>
    <w:rsid w:val="00FC4F2E"/>
    <w:rsid w:val="00FC6039"/>
    <w:rsid w:val="00FC6552"/>
    <w:rsid w:val="00FC6BEE"/>
    <w:rsid w:val="00FC6C58"/>
    <w:rsid w:val="00FC74AA"/>
    <w:rsid w:val="00FC7F86"/>
    <w:rsid w:val="00FD01A2"/>
    <w:rsid w:val="00FD16AE"/>
    <w:rsid w:val="00FD1E62"/>
    <w:rsid w:val="00FD3394"/>
    <w:rsid w:val="00FD3C41"/>
    <w:rsid w:val="00FD41A9"/>
    <w:rsid w:val="00FD465E"/>
    <w:rsid w:val="00FD4A5D"/>
    <w:rsid w:val="00FD4DE0"/>
    <w:rsid w:val="00FD5148"/>
    <w:rsid w:val="00FD54EF"/>
    <w:rsid w:val="00FD56BB"/>
    <w:rsid w:val="00FD6389"/>
    <w:rsid w:val="00FD73A4"/>
    <w:rsid w:val="00FD7989"/>
    <w:rsid w:val="00FD79BB"/>
    <w:rsid w:val="00FD79CA"/>
    <w:rsid w:val="00FE1755"/>
    <w:rsid w:val="00FE1CED"/>
    <w:rsid w:val="00FE260E"/>
    <w:rsid w:val="00FE2D06"/>
    <w:rsid w:val="00FE33D8"/>
    <w:rsid w:val="00FE39B9"/>
    <w:rsid w:val="00FE3DD1"/>
    <w:rsid w:val="00FE3E27"/>
    <w:rsid w:val="00FE521E"/>
    <w:rsid w:val="00FE58B0"/>
    <w:rsid w:val="00FE5BCF"/>
    <w:rsid w:val="00FE63DF"/>
    <w:rsid w:val="00FE64D2"/>
    <w:rsid w:val="00FE67A4"/>
    <w:rsid w:val="00FE6D48"/>
    <w:rsid w:val="00FF027F"/>
    <w:rsid w:val="00FF0410"/>
    <w:rsid w:val="00FF0704"/>
    <w:rsid w:val="00FF0FD4"/>
    <w:rsid w:val="00FF1DA3"/>
    <w:rsid w:val="00FF2283"/>
    <w:rsid w:val="00FF24C7"/>
    <w:rsid w:val="00FF2A9C"/>
    <w:rsid w:val="00FF44DA"/>
    <w:rsid w:val="00FF4F9B"/>
    <w:rsid w:val="00FF50AB"/>
    <w:rsid w:val="00FF50D3"/>
    <w:rsid w:val="00FF5D21"/>
    <w:rsid w:val="00FF618E"/>
    <w:rsid w:val="00FF6289"/>
    <w:rsid w:val="00FF694F"/>
    <w:rsid w:val="00FF6D2B"/>
    <w:rsid w:val="00FF7115"/>
    <w:rsid w:val="00FF77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54B31D"/>
  <w15:docId w15:val="{40448EF3-8DFA-4D59-A0CD-CB78DB4ED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714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181714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"/>
    <w:basedOn w:val="Normal"/>
    <w:next w:val="Normal"/>
    <w:qFormat/>
    <w:rsid w:val="00181714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181714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81714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B26986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B26986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B26986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B26986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B26986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18171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181714"/>
  </w:style>
  <w:style w:type="paragraph" w:customStyle="1" w:styleId="00ClientCover">
    <w:name w:val="00ClientCover"/>
    <w:basedOn w:val="Normal"/>
    <w:rsid w:val="00181714"/>
  </w:style>
  <w:style w:type="paragraph" w:customStyle="1" w:styleId="02Text">
    <w:name w:val="02Text"/>
    <w:basedOn w:val="Normal"/>
    <w:rsid w:val="00181714"/>
  </w:style>
  <w:style w:type="paragraph" w:customStyle="1" w:styleId="BillBasic">
    <w:name w:val="BillBasic"/>
    <w:link w:val="BillBasicChar"/>
    <w:rsid w:val="00181714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18171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181714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181714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181714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181714"/>
    <w:pPr>
      <w:spacing w:before="240"/>
    </w:pPr>
  </w:style>
  <w:style w:type="paragraph" w:customStyle="1" w:styleId="EnactingWords">
    <w:name w:val="EnactingWords"/>
    <w:basedOn w:val="BillBasic"/>
    <w:rsid w:val="00181714"/>
    <w:pPr>
      <w:spacing w:before="120"/>
    </w:pPr>
  </w:style>
  <w:style w:type="paragraph" w:customStyle="1" w:styleId="Amain">
    <w:name w:val="A main"/>
    <w:basedOn w:val="BillBasic"/>
    <w:link w:val="AmainChar"/>
    <w:rsid w:val="00181714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link w:val="AmainreturnChar"/>
    <w:rsid w:val="00181714"/>
    <w:pPr>
      <w:ind w:left="1100"/>
    </w:pPr>
  </w:style>
  <w:style w:type="paragraph" w:customStyle="1" w:styleId="Apara">
    <w:name w:val="A para"/>
    <w:basedOn w:val="BillBasic"/>
    <w:link w:val="AparaChar"/>
    <w:rsid w:val="00181714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link w:val="AsubparaChar"/>
    <w:rsid w:val="00181714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181714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link w:val="aDefChar"/>
    <w:rsid w:val="00181714"/>
    <w:pPr>
      <w:ind w:left="1100"/>
    </w:pPr>
  </w:style>
  <w:style w:type="paragraph" w:customStyle="1" w:styleId="aExamHead">
    <w:name w:val="aExam Head"/>
    <w:basedOn w:val="BillBasicHeading"/>
    <w:next w:val="aExam"/>
    <w:rsid w:val="00181714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181714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181714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181714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181714"/>
    <w:pPr>
      <w:spacing w:before="120" w:after="60"/>
    </w:pPr>
  </w:style>
  <w:style w:type="paragraph" w:customStyle="1" w:styleId="HeaderOdd6">
    <w:name w:val="HeaderOdd6"/>
    <w:basedOn w:val="HeaderEven6"/>
    <w:rsid w:val="00181714"/>
    <w:pPr>
      <w:jc w:val="right"/>
    </w:pPr>
  </w:style>
  <w:style w:type="paragraph" w:customStyle="1" w:styleId="HeaderOdd">
    <w:name w:val="HeaderOdd"/>
    <w:basedOn w:val="HeaderEven"/>
    <w:rsid w:val="00181714"/>
    <w:pPr>
      <w:jc w:val="right"/>
    </w:pPr>
  </w:style>
  <w:style w:type="paragraph" w:customStyle="1" w:styleId="N-TOCheading">
    <w:name w:val="N-TOCheading"/>
    <w:basedOn w:val="BillBasicHeading"/>
    <w:next w:val="N-9pt"/>
    <w:rsid w:val="00181714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181714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181714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181714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181714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181714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181714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181714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link w:val="AH2PartChar"/>
    <w:rsid w:val="00181714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181714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181714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181714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181714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181714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181714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181714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181714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181714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181714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181714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181714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181714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181714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B26986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181714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181714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181714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181714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181714"/>
    <w:pPr>
      <w:spacing w:before="240"/>
      <w:ind w:left="2600" w:hanging="2600"/>
    </w:pPr>
    <w:rPr>
      <w:sz w:val="26"/>
    </w:rPr>
  </w:style>
  <w:style w:type="character" w:styleId="LineNumber">
    <w:name w:val="line number"/>
    <w:basedOn w:val="DefaultParagraphFont"/>
    <w:rsid w:val="00181714"/>
    <w:rPr>
      <w:rFonts w:ascii="Arial" w:hAnsi="Arial"/>
      <w:sz w:val="16"/>
    </w:rPr>
  </w:style>
  <w:style w:type="paragraph" w:customStyle="1" w:styleId="PageBreak">
    <w:name w:val="PageBreak"/>
    <w:basedOn w:val="Normal"/>
    <w:rsid w:val="00181714"/>
    <w:rPr>
      <w:sz w:val="4"/>
    </w:rPr>
  </w:style>
  <w:style w:type="paragraph" w:customStyle="1" w:styleId="04Dictionary">
    <w:name w:val="04Dictionary"/>
    <w:basedOn w:val="Normal"/>
    <w:rsid w:val="00181714"/>
  </w:style>
  <w:style w:type="paragraph" w:customStyle="1" w:styleId="N-line1">
    <w:name w:val="N-line1"/>
    <w:basedOn w:val="BillBasic"/>
    <w:rsid w:val="00181714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181714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181714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181714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181714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181714"/>
  </w:style>
  <w:style w:type="paragraph" w:customStyle="1" w:styleId="03Schedule">
    <w:name w:val="03Schedule"/>
    <w:basedOn w:val="Normal"/>
    <w:rsid w:val="00181714"/>
  </w:style>
  <w:style w:type="paragraph" w:customStyle="1" w:styleId="ISched-heading">
    <w:name w:val="I Sched-heading"/>
    <w:basedOn w:val="BillBasicHeading"/>
    <w:next w:val="Normal"/>
    <w:rsid w:val="00181714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181714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181714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181714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181714"/>
  </w:style>
  <w:style w:type="paragraph" w:customStyle="1" w:styleId="Ipara">
    <w:name w:val="I para"/>
    <w:basedOn w:val="Apara"/>
    <w:rsid w:val="00181714"/>
    <w:pPr>
      <w:outlineLvl w:val="9"/>
    </w:pPr>
  </w:style>
  <w:style w:type="paragraph" w:customStyle="1" w:styleId="Isubpara">
    <w:name w:val="I subpara"/>
    <w:basedOn w:val="Asubpara"/>
    <w:rsid w:val="00181714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181714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181714"/>
  </w:style>
  <w:style w:type="character" w:customStyle="1" w:styleId="CharDivNo">
    <w:name w:val="CharDivNo"/>
    <w:basedOn w:val="DefaultParagraphFont"/>
    <w:rsid w:val="00181714"/>
  </w:style>
  <w:style w:type="character" w:customStyle="1" w:styleId="CharDivText">
    <w:name w:val="CharDivText"/>
    <w:basedOn w:val="DefaultParagraphFont"/>
    <w:rsid w:val="00181714"/>
  </w:style>
  <w:style w:type="character" w:customStyle="1" w:styleId="CharPartNo">
    <w:name w:val="CharPartNo"/>
    <w:basedOn w:val="DefaultParagraphFont"/>
    <w:rsid w:val="00181714"/>
  </w:style>
  <w:style w:type="paragraph" w:customStyle="1" w:styleId="Placeholder">
    <w:name w:val="Placeholder"/>
    <w:basedOn w:val="Normal"/>
    <w:rsid w:val="00181714"/>
    <w:rPr>
      <w:sz w:val="10"/>
    </w:rPr>
  </w:style>
  <w:style w:type="paragraph" w:styleId="PlainText">
    <w:name w:val="Plain Text"/>
    <w:basedOn w:val="Normal"/>
    <w:rsid w:val="00181714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181714"/>
  </w:style>
  <w:style w:type="character" w:customStyle="1" w:styleId="CharChapText">
    <w:name w:val="CharChapText"/>
    <w:basedOn w:val="DefaultParagraphFont"/>
    <w:rsid w:val="00181714"/>
  </w:style>
  <w:style w:type="character" w:customStyle="1" w:styleId="CharPartText">
    <w:name w:val="CharPartText"/>
    <w:basedOn w:val="DefaultParagraphFont"/>
    <w:rsid w:val="00181714"/>
  </w:style>
  <w:style w:type="paragraph" w:styleId="TOC1">
    <w:name w:val="toc 1"/>
    <w:basedOn w:val="Normal"/>
    <w:next w:val="Normal"/>
    <w:autoRedefine/>
    <w:rsid w:val="00181714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181714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181714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rsid w:val="00181714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181714"/>
  </w:style>
  <w:style w:type="paragraph" w:styleId="Title">
    <w:name w:val="Title"/>
    <w:basedOn w:val="Normal"/>
    <w:qFormat/>
    <w:rsid w:val="00B26986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181714"/>
    <w:pPr>
      <w:ind w:left="4252"/>
    </w:pPr>
  </w:style>
  <w:style w:type="paragraph" w:customStyle="1" w:styleId="ActNo">
    <w:name w:val="ActNo"/>
    <w:basedOn w:val="BillBasicHeading"/>
    <w:rsid w:val="00181714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181714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181714"/>
    <w:pPr>
      <w:ind w:left="1500" w:hanging="400"/>
    </w:pPr>
  </w:style>
  <w:style w:type="paragraph" w:customStyle="1" w:styleId="LongTitle">
    <w:name w:val="LongTitle"/>
    <w:basedOn w:val="BillBasic"/>
    <w:rsid w:val="00181714"/>
    <w:pPr>
      <w:spacing w:before="300"/>
    </w:pPr>
  </w:style>
  <w:style w:type="paragraph" w:customStyle="1" w:styleId="Minister">
    <w:name w:val="Minister"/>
    <w:basedOn w:val="BillBasic"/>
    <w:rsid w:val="00181714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181714"/>
    <w:pPr>
      <w:tabs>
        <w:tab w:val="left" w:pos="4320"/>
      </w:tabs>
    </w:pPr>
  </w:style>
  <w:style w:type="paragraph" w:customStyle="1" w:styleId="madeunder">
    <w:name w:val="made under"/>
    <w:basedOn w:val="BillBasic"/>
    <w:rsid w:val="00181714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181714"/>
    <w:pPr>
      <w:keepNext/>
      <w:tabs>
        <w:tab w:val="clear" w:pos="0"/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181714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181714"/>
    <w:rPr>
      <w:i/>
    </w:rPr>
  </w:style>
  <w:style w:type="paragraph" w:customStyle="1" w:styleId="00SigningPage">
    <w:name w:val="00SigningPage"/>
    <w:basedOn w:val="Normal"/>
    <w:rsid w:val="00181714"/>
  </w:style>
  <w:style w:type="paragraph" w:customStyle="1" w:styleId="Aparareturn">
    <w:name w:val="A para return"/>
    <w:basedOn w:val="BillBasic"/>
    <w:rsid w:val="00181714"/>
    <w:pPr>
      <w:ind w:left="1600"/>
    </w:pPr>
  </w:style>
  <w:style w:type="paragraph" w:customStyle="1" w:styleId="Asubparareturn">
    <w:name w:val="A subpara return"/>
    <w:basedOn w:val="BillBasic"/>
    <w:rsid w:val="00181714"/>
    <w:pPr>
      <w:ind w:left="2100"/>
    </w:pPr>
  </w:style>
  <w:style w:type="paragraph" w:customStyle="1" w:styleId="CommentNum">
    <w:name w:val="CommentNum"/>
    <w:basedOn w:val="Comment"/>
    <w:rsid w:val="00181714"/>
    <w:pPr>
      <w:ind w:left="1800" w:hanging="1800"/>
    </w:pPr>
  </w:style>
  <w:style w:type="paragraph" w:styleId="TOC8">
    <w:name w:val="toc 8"/>
    <w:basedOn w:val="TOC3"/>
    <w:next w:val="Normal"/>
    <w:autoRedefine/>
    <w:rsid w:val="00181714"/>
    <w:pPr>
      <w:keepNext w:val="0"/>
      <w:spacing w:before="120"/>
    </w:pPr>
  </w:style>
  <w:style w:type="paragraph" w:customStyle="1" w:styleId="Judges">
    <w:name w:val="Judges"/>
    <w:basedOn w:val="Minister"/>
    <w:rsid w:val="00181714"/>
    <w:pPr>
      <w:spacing w:before="180"/>
    </w:pPr>
  </w:style>
  <w:style w:type="paragraph" w:customStyle="1" w:styleId="BillFor">
    <w:name w:val="BillFor"/>
    <w:basedOn w:val="BillBasicHeading"/>
    <w:rsid w:val="00181714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181714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181714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181714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181714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181714"/>
    <w:pPr>
      <w:spacing w:before="60"/>
      <w:ind w:left="2540" w:hanging="400"/>
    </w:pPr>
  </w:style>
  <w:style w:type="paragraph" w:customStyle="1" w:styleId="aDefpara">
    <w:name w:val="aDef para"/>
    <w:basedOn w:val="Apara"/>
    <w:rsid w:val="00181714"/>
  </w:style>
  <w:style w:type="paragraph" w:customStyle="1" w:styleId="aDefsubpara">
    <w:name w:val="aDef subpara"/>
    <w:basedOn w:val="Asubpara"/>
    <w:rsid w:val="00181714"/>
  </w:style>
  <w:style w:type="paragraph" w:customStyle="1" w:styleId="Idefpara">
    <w:name w:val="I def para"/>
    <w:basedOn w:val="Ipara"/>
    <w:rsid w:val="00181714"/>
  </w:style>
  <w:style w:type="paragraph" w:customStyle="1" w:styleId="Idefsubpara">
    <w:name w:val="I def subpara"/>
    <w:basedOn w:val="Isubpara"/>
    <w:rsid w:val="00181714"/>
  </w:style>
  <w:style w:type="paragraph" w:customStyle="1" w:styleId="Notified">
    <w:name w:val="Notified"/>
    <w:basedOn w:val="BillBasic"/>
    <w:rsid w:val="00181714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181714"/>
  </w:style>
  <w:style w:type="paragraph" w:customStyle="1" w:styleId="IDict-Heading">
    <w:name w:val="I Dict-Heading"/>
    <w:basedOn w:val="BillBasicHeading"/>
    <w:rsid w:val="00181714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181714"/>
  </w:style>
  <w:style w:type="paragraph" w:styleId="Salutation">
    <w:name w:val="Salutation"/>
    <w:basedOn w:val="Normal"/>
    <w:next w:val="Normal"/>
    <w:rsid w:val="00B26986"/>
  </w:style>
  <w:style w:type="paragraph" w:customStyle="1" w:styleId="aNoteBullet">
    <w:name w:val="aNoteBullet"/>
    <w:basedOn w:val="aNoteSymb"/>
    <w:rsid w:val="00181714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B26986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181714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181714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181714"/>
    <w:pPr>
      <w:spacing w:before="60"/>
      <w:ind w:firstLine="0"/>
    </w:pPr>
  </w:style>
  <w:style w:type="paragraph" w:customStyle="1" w:styleId="MinisterWord">
    <w:name w:val="MinisterWord"/>
    <w:basedOn w:val="Normal"/>
    <w:rsid w:val="00181714"/>
    <w:pPr>
      <w:spacing w:before="60"/>
      <w:jc w:val="right"/>
    </w:pPr>
  </w:style>
  <w:style w:type="paragraph" w:customStyle="1" w:styleId="aExamPara">
    <w:name w:val="aExamPara"/>
    <w:basedOn w:val="aExam"/>
    <w:rsid w:val="00181714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181714"/>
    <w:pPr>
      <w:ind w:left="1500"/>
    </w:pPr>
  </w:style>
  <w:style w:type="paragraph" w:customStyle="1" w:styleId="aExamBullet">
    <w:name w:val="aExamBullet"/>
    <w:basedOn w:val="aExam"/>
    <w:rsid w:val="00181714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181714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181714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181714"/>
    <w:rPr>
      <w:sz w:val="20"/>
    </w:rPr>
  </w:style>
  <w:style w:type="paragraph" w:customStyle="1" w:styleId="aParaNotePara">
    <w:name w:val="aParaNotePara"/>
    <w:basedOn w:val="aNoteParaSymb"/>
    <w:rsid w:val="00181714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181714"/>
    <w:rPr>
      <w:b/>
    </w:rPr>
  </w:style>
  <w:style w:type="character" w:customStyle="1" w:styleId="charBoldItals">
    <w:name w:val="charBoldItals"/>
    <w:basedOn w:val="DefaultParagraphFont"/>
    <w:rsid w:val="00181714"/>
    <w:rPr>
      <w:b/>
      <w:i/>
    </w:rPr>
  </w:style>
  <w:style w:type="character" w:customStyle="1" w:styleId="charItals">
    <w:name w:val="charItals"/>
    <w:basedOn w:val="DefaultParagraphFont"/>
    <w:rsid w:val="00181714"/>
    <w:rPr>
      <w:i/>
    </w:rPr>
  </w:style>
  <w:style w:type="character" w:customStyle="1" w:styleId="charUnderline">
    <w:name w:val="charUnderline"/>
    <w:basedOn w:val="DefaultParagraphFont"/>
    <w:rsid w:val="00181714"/>
    <w:rPr>
      <w:u w:val="single"/>
    </w:rPr>
  </w:style>
  <w:style w:type="paragraph" w:customStyle="1" w:styleId="TableHd">
    <w:name w:val="TableHd"/>
    <w:basedOn w:val="Normal"/>
    <w:rsid w:val="00181714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181714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181714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181714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181714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181714"/>
    <w:pPr>
      <w:spacing w:before="60" w:after="60"/>
    </w:pPr>
  </w:style>
  <w:style w:type="paragraph" w:customStyle="1" w:styleId="IshadedH5Sec">
    <w:name w:val="I shaded H5 Sec"/>
    <w:basedOn w:val="AH5Sec"/>
    <w:rsid w:val="00181714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181714"/>
  </w:style>
  <w:style w:type="paragraph" w:customStyle="1" w:styleId="Penalty">
    <w:name w:val="Penalty"/>
    <w:basedOn w:val="Amainreturn"/>
    <w:rsid w:val="00181714"/>
  </w:style>
  <w:style w:type="paragraph" w:customStyle="1" w:styleId="aNoteText">
    <w:name w:val="aNoteText"/>
    <w:basedOn w:val="aNoteSymb"/>
    <w:rsid w:val="00181714"/>
    <w:pPr>
      <w:spacing w:before="60"/>
      <w:ind w:firstLine="0"/>
    </w:pPr>
  </w:style>
  <w:style w:type="paragraph" w:customStyle="1" w:styleId="aExamINum">
    <w:name w:val="aExamINum"/>
    <w:basedOn w:val="aExam"/>
    <w:rsid w:val="00B26986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181714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B26986"/>
    <w:pPr>
      <w:keepNext/>
      <w:keepLines/>
      <w:numPr>
        <w:numId w:val="9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181714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181714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181714"/>
    <w:pPr>
      <w:ind w:left="1600"/>
    </w:pPr>
  </w:style>
  <w:style w:type="paragraph" w:customStyle="1" w:styleId="aExampar">
    <w:name w:val="aExampar"/>
    <w:basedOn w:val="aExamss"/>
    <w:rsid w:val="00181714"/>
    <w:pPr>
      <w:ind w:left="1600"/>
    </w:pPr>
  </w:style>
  <w:style w:type="paragraph" w:customStyle="1" w:styleId="aExamINumss">
    <w:name w:val="aExamINumss"/>
    <w:basedOn w:val="aExamss"/>
    <w:rsid w:val="00181714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181714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181714"/>
    <w:pPr>
      <w:ind w:left="1500"/>
    </w:pPr>
  </w:style>
  <w:style w:type="paragraph" w:customStyle="1" w:styleId="aExamNumTextpar">
    <w:name w:val="aExamNumTextpar"/>
    <w:basedOn w:val="aExampar"/>
    <w:rsid w:val="00B26986"/>
    <w:pPr>
      <w:ind w:left="2000"/>
    </w:pPr>
  </w:style>
  <w:style w:type="paragraph" w:customStyle="1" w:styleId="aExamBulletss">
    <w:name w:val="aExamBulletss"/>
    <w:basedOn w:val="aExamss"/>
    <w:rsid w:val="00181714"/>
    <w:pPr>
      <w:ind w:left="1500" w:hanging="400"/>
    </w:pPr>
  </w:style>
  <w:style w:type="paragraph" w:customStyle="1" w:styleId="aExamBulletpar">
    <w:name w:val="aExamBulletpar"/>
    <w:basedOn w:val="aExampar"/>
    <w:rsid w:val="00181714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181714"/>
    <w:pPr>
      <w:ind w:left="2140"/>
    </w:pPr>
  </w:style>
  <w:style w:type="paragraph" w:customStyle="1" w:styleId="aExamsubpar">
    <w:name w:val="aExamsubpar"/>
    <w:basedOn w:val="aExamss"/>
    <w:rsid w:val="00181714"/>
    <w:pPr>
      <w:ind w:left="2140"/>
    </w:pPr>
  </w:style>
  <w:style w:type="paragraph" w:customStyle="1" w:styleId="aExamNumsubpar">
    <w:name w:val="aExamNumsubpar"/>
    <w:basedOn w:val="aExamsubpar"/>
    <w:rsid w:val="00181714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B26986"/>
    <w:pPr>
      <w:ind w:left="2540"/>
    </w:pPr>
  </w:style>
  <w:style w:type="paragraph" w:customStyle="1" w:styleId="aExamBulletsubpar">
    <w:name w:val="aExamBulletsubpar"/>
    <w:basedOn w:val="aExamsubpar"/>
    <w:rsid w:val="00181714"/>
    <w:pPr>
      <w:numPr>
        <w:numId w:val="32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181714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181714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181714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181714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181714"/>
    <w:pPr>
      <w:spacing w:before="60"/>
      <w:ind w:firstLine="0"/>
    </w:pPr>
  </w:style>
  <w:style w:type="paragraph" w:customStyle="1" w:styleId="aNoteParasubpar">
    <w:name w:val="aNoteParasubpar"/>
    <w:basedOn w:val="aNotesubpar"/>
    <w:rsid w:val="00B26986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181714"/>
    <w:pPr>
      <w:numPr>
        <w:numId w:val="12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181714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181714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181714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181714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B26986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B26986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181714"/>
  </w:style>
  <w:style w:type="paragraph" w:customStyle="1" w:styleId="SchApara">
    <w:name w:val="Sch A para"/>
    <w:basedOn w:val="Apara"/>
    <w:rsid w:val="00181714"/>
  </w:style>
  <w:style w:type="paragraph" w:customStyle="1" w:styleId="SchAsubpara">
    <w:name w:val="Sch A subpara"/>
    <w:basedOn w:val="Asubpara"/>
    <w:rsid w:val="00181714"/>
  </w:style>
  <w:style w:type="paragraph" w:customStyle="1" w:styleId="SchAsubsubpara">
    <w:name w:val="Sch A subsubpara"/>
    <w:basedOn w:val="Asubsubpara"/>
    <w:rsid w:val="00181714"/>
  </w:style>
  <w:style w:type="paragraph" w:customStyle="1" w:styleId="TOCOL1">
    <w:name w:val="TOCOL 1"/>
    <w:basedOn w:val="TOC1"/>
    <w:rsid w:val="00181714"/>
  </w:style>
  <w:style w:type="paragraph" w:customStyle="1" w:styleId="TOCOL2">
    <w:name w:val="TOCOL 2"/>
    <w:basedOn w:val="TOC2"/>
    <w:rsid w:val="00181714"/>
    <w:pPr>
      <w:keepNext w:val="0"/>
    </w:pPr>
  </w:style>
  <w:style w:type="paragraph" w:customStyle="1" w:styleId="TOCOL3">
    <w:name w:val="TOCOL 3"/>
    <w:basedOn w:val="TOC3"/>
    <w:rsid w:val="00181714"/>
    <w:pPr>
      <w:keepNext w:val="0"/>
    </w:pPr>
  </w:style>
  <w:style w:type="paragraph" w:customStyle="1" w:styleId="TOCOL4">
    <w:name w:val="TOCOL 4"/>
    <w:basedOn w:val="TOC4"/>
    <w:rsid w:val="00181714"/>
    <w:pPr>
      <w:keepNext w:val="0"/>
    </w:pPr>
  </w:style>
  <w:style w:type="paragraph" w:customStyle="1" w:styleId="TOCOL5">
    <w:name w:val="TOCOL 5"/>
    <w:basedOn w:val="TOC5"/>
    <w:rsid w:val="00181714"/>
    <w:pPr>
      <w:tabs>
        <w:tab w:val="left" w:pos="400"/>
      </w:tabs>
    </w:pPr>
  </w:style>
  <w:style w:type="paragraph" w:customStyle="1" w:styleId="TOCOL6">
    <w:name w:val="TOCOL 6"/>
    <w:basedOn w:val="TOC6"/>
    <w:rsid w:val="00181714"/>
    <w:pPr>
      <w:keepNext w:val="0"/>
    </w:pPr>
  </w:style>
  <w:style w:type="paragraph" w:customStyle="1" w:styleId="TOCOL7">
    <w:name w:val="TOCOL 7"/>
    <w:basedOn w:val="TOC7"/>
    <w:rsid w:val="00181714"/>
  </w:style>
  <w:style w:type="paragraph" w:customStyle="1" w:styleId="TOCOL8">
    <w:name w:val="TOCOL 8"/>
    <w:basedOn w:val="TOC8"/>
    <w:rsid w:val="00181714"/>
  </w:style>
  <w:style w:type="paragraph" w:customStyle="1" w:styleId="TOCOL9">
    <w:name w:val="TOCOL 9"/>
    <w:basedOn w:val="TOC9"/>
    <w:rsid w:val="00181714"/>
    <w:pPr>
      <w:ind w:right="0"/>
    </w:pPr>
  </w:style>
  <w:style w:type="paragraph" w:styleId="TOC9">
    <w:name w:val="toc 9"/>
    <w:basedOn w:val="Normal"/>
    <w:next w:val="Normal"/>
    <w:autoRedefine/>
    <w:rsid w:val="00181714"/>
    <w:pPr>
      <w:ind w:left="1920" w:right="600"/>
    </w:pPr>
  </w:style>
  <w:style w:type="paragraph" w:customStyle="1" w:styleId="Billname1">
    <w:name w:val="Billname1"/>
    <w:basedOn w:val="Normal"/>
    <w:rsid w:val="00181714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181714"/>
    <w:rPr>
      <w:sz w:val="20"/>
    </w:rPr>
  </w:style>
  <w:style w:type="paragraph" w:customStyle="1" w:styleId="TablePara10">
    <w:name w:val="TablePara10"/>
    <w:basedOn w:val="tablepara"/>
    <w:rsid w:val="00181714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181714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181714"/>
  </w:style>
  <w:style w:type="character" w:customStyle="1" w:styleId="charPage">
    <w:name w:val="charPage"/>
    <w:basedOn w:val="DefaultParagraphFont"/>
    <w:rsid w:val="00181714"/>
  </w:style>
  <w:style w:type="character" w:styleId="PageNumber">
    <w:name w:val="page number"/>
    <w:basedOn w:val="DefaultParagraphFont"/>
    <w:rsid w:val="00181714"/>
  </w:style>
  <w:style w:type="paragraph" w:customStyle="1" w:styleId="Letterhead">
    <w:name w:val="Letterhead"/>
    <w:rsid w:val="00181714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B26986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B26986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1817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81714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B26986"/>
  </w:style>
  <w:style w:type="character" w:customStyle="1" w:styleId="FooterChar">
    <w:name w:val="Footer Char"/>
    <w:basedOn w:val="DefaultParagraphFont"/>
    <w:link w:val="Footer"/>
    <w:rsid w:val="00181714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181714"/>
    <w:rPr>
      <w:sz w:val="24"/>
      <w:lang w:eastAsia="en-US"/>
    </w:rPr>
  </w:style>
  <w:style w:type="paragraph" w:customStyle="1" w:styleId="01aPreamble">
    <w:name w:val="01aPreamble"/>
    <w:basedOn w:val="Normal"/>
    <w:qFormat/>
    <w:rsid w:val="00181714"/>
  </w:style>
  <w:style w:type="paragraph" w:customStyle="1" w:styleId="TableBullet">
    <w:name w:val="TableBullet"/>
    <w:basedOn w:val="TableText10"/>
    <w:qFormat/>
    <w:rsid w:val="00181714"/>
    <w:pPr>
      <w:numPr>
        <w:numId w:val="24"/>
      </w:numPr>
    </w:pPr>
  </w:style>
  <w:style w:type="paragraph" w:customStyle="1" w:styleId="BillCrest">
    <w:name w:val="Bill Crest"/>
    <w:basedOn w:val="Normal"/>
    <w:next w:val="Normal"/>
    <w:rsid w:val="00181714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181714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B26986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B26986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181714"/>
    <w:pPr>
      <w:numPr>
        <w:numId w:val="17"/>
      </w:numPr>
    </w:pPr>
  </w:style>
  <w:style w:type="paragraph" w:customStyle="1" w:styleId="ISchMain">
    <w:name w:val="I Sch Main"/>
    <w:basedOn w:val="BillBasic"/>
    <w:rsid w:val="00181714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181714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181714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181714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181714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181714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181714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181714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181714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181714"/>
    <w:rPr>
      <w:sz w:val="24"/>
      <w:lang w:eastAsia="en-US"/>
    </w:rPr>
  </w:style>
  <w:style w:type="paragraph" w:customStyle="1" w:styleId="Status">
    <w:name w:val="Status"/>
    <w:basedOn w:val="Normal"/>
    <w:rsid w:val="00181714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181714"/>
    <w:pPr>
      <w:spacing w:before="60"/>
      <w:jc w:val="center"/>
    </w:pPr>
  </w:style>
  <w:style w:type="character" w:customStyle="1" w:styleId="AmainChar">
    <w:name w:val="A main Char"/>
    <w:basedOn w:val="DefaultParagraphFont"/>
    <w:link w:val="Amain"/>
    <w:locked/>
    <w:rsid w:val="00D61076"/>
    <w:rPr>
      <w:sz w:val="24"/>
      <w:lang w:eastAsia="en-US"/>
    </w:rPr>
  </w:style>
  <w:style w:type="character" w:customStyle="1" w:styleId="aDefChar">
    <w:name w:val="aDef Char"/>
    <w:basedOn w:val="DefaultParagraphFont"/>
    <w:link w:val="aDef"/>
    <w:locked/>
    <w:rsid w:val="00D61076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9609C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paraChar">
    <w:name w:val="A para Char"/>
    <w:basedOn w:val="DefaultParagraphFont"/>
    <w:link w:val="Apara"/>
    <w:locked/>
    <w:rsid w:val="00867622"/>
    <w:rPr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8171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D04CD"/>
    <w:rPr>
      <w:color w:val="800080" w:themeColor="followedHyperlink"/>
      <w:u w:val="single"/>
    </w:rPr>
  </w:style>
  <w:style w:type="paragraph" w:customStyle="1" w:styleId="Default">
    <w:name w:val="Default"/>
    <w:rsid w:val="007F32A2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  <w14:ligatures w14:val="standardContextual"/>
    </w:rPr>
  </w:style>
  <w:style w:type="character" w:customStyle="1" w:styleId="AmainreturnChar">
    <w:name w:val="A main return Char"/>
    <w:basedOn w:val="DefaultParagraphFont"/>
    <w:link w:val="Amainreturn"/>
    <w:locked/>
    <w:rsid w:val="00147F09"/>
    <w:rPr>
      <w:sz w:val="24"/>
      <w:lang w:eastAsia="en-US"/>
    </w:rPr>
  </w:style>
  <w:style w:type="paragraph" w:customStyle="1" w:styleId="AH2Div">
    <w:name w:val="A H2 Div"/>
    <w:aliases w:val="H2"/>
    <w:basedOn w:val="Normal"/>
    <w:next w:val="Normal"/>
    <w:rsid w:val="00B2546C"/>
    <w:pPr>
      <w:keepNext/>
      <w:spacing w:before="180" w:after="60"/>
    </w:pPr>
    <w:rPr>
      <w:b/>
      <w:sz w:val="28"/>
    </w:rPr>
  </w:style>
  <w:style w:type="paragraph" w:customStyle="1" w:styleId="CoverTextBullet">
    <w:name w:val="CoverTextBullet"/>
    <w:basedOn w:val="CoverText"/>
    <w:qFormat/>
    <w:rsid w:val="00181714"/>
    <w:pPr>
      <w:numPr>
        <w:numId w:val="21"/>
      </w:numPr>
    </w:pPr>
    <w:rPr>
      <w:color w:val="000000"/>
    </w:rPr>
  </w:style>
  <w:style w:type="character" w:customStyle="1" w:styleId="AH2PartChar">
    <w:name w:val="A H2 Part Char"/>
    <w:basedOn w:val="DefaultParagraphFont"/>
    <w:link w:val="AH2Part"/>
    <w:rsid w:val="001B3FDB"/>
    <w:rPr>
      <w:rFonts w:ascii="Arial" w:hAnsi="Arial"/>
      <w:b/>
      <w:sz w:val="32"/>
      <w:lang w:eastAsia="en-US"/>
    </w:rPr>
  </w:style>
  <w:style w:type="character" w:customStyle="1" w:styleId="AsubparaChar">
    <w:name w:val="A subpara Char"/>
    <w:basedOn w:val="DefaultParagraphFont"/>
    <w:link w:val="Asubpara"/>
    <w:locked/>
    <w:rsid w:val="00E57C67"/>
    <w:rPr>
      <w:sz w:val="24"/>
      <w:lang w:eastAsia="en-US"/>
    </w:rPr>
  </w:style>
  <w:style w:type="character" w:customStyle="1" w:styleId="charitals0">
    <w:name w:val="charitals"/>
    <w:basedOn w:val="DefaultParagraphFont"/>
    <w:rsid w:val="003351FC"/>
  </w:style>
  <w:style w:type="character" w:customStyle="1" w:styleId="charcithyperlinkabbrev0">
    <w:name w:val="charcithyperlinkabbrev"/>
    <w:basedOn w:val="DefaultParagraphFont"/>
    <w:rsid w:val="003351FC"/>
  </w:style>
  <w:style w:type="paragraph" w:customStyle="1" w:styleId="00AssAmLandscape">
    <w:name w:val="00AssAmLandscape"/>
    <w:basedOn w:val="02TextLandscape"/>
    <w:qFormat/>
    <w:rsid w:val="00B26986"/>
  </w:style>
  <w:style w:type="paragraph" w:customStyle="1" w:styleId="00Spine">
    <w:name w:val="00Spine"/>
    <w:basedOn w:val="Normal"/>
    <w:rsid w:val="00181714"/>
  </w:style>
  <w:style w:type="paragraph" w:customStyle="1" w:styleId="05Endnote0">
    <w:name w:val="05Endnote"/>
    <w:basedOn w:val="Normal"/>
    <w:rsid w:val="00181714"/>
  </w:style>
  <w:style w:type="paragraph" w:customStyle="1" w:styleId="06Copyright">
    <w:name w:val="06Copyright"/>
    <w:basedOn w:val="Normal"/>
    <w:rsid w:val="00181714"/>
  </w:style>
  <w:style w:type="paragraph" w:customStyle="1" w:styleId="RepubNo">
    <w:name w:val="RepubNo"/>
    <w:basedOn w:val="BillBasicHeading"/>
    <w:rsid w:val="00181714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181714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181714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181714"/>
    <w:rPr>
      <w:rFonts w:ascii="Arial" w:hAnsi="Arial"/>
      <w:b/>
    </w:rPr>
  </w:style>
  <w:style w:type="paragraph" w:customStyle="1" w:styleId="CoverSubHdg">
    <w:name w:val="CoverSubHdg"/>
    <w:basedOn w:val="CoverHeading"/>
    <w:rsid w:val="00181714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181714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181714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181714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181714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181714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181714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181714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181714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181714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181714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181714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181714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181714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181714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181714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181714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181714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181714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181714"/>
  </w:style>
  <w:style w:type="character" w:customStyle="1" w:styleId="charTableText">
    <w:name w:val="charTableText"/>
    <w:basedOn w:val="DefaultParagraphFont"/>
    <w:rsid w:val="00181714"/>
  </w:style>
  <w:style w:type="paragraph" w:customStyle="1" w:styleId="Dict-HeadingSymb">
    <w:name w:val="Dict-Heading Symb"/>
    <w:basedOn w:val="Dict-Heading"/>
    <w:rsid w:val="00181714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181714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181714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181714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181714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18171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181714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181714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181714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181714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181714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181714"/>
    <w:pPr>
      <w:ind w:hanging="480"/>
    </w:pPr>
  </w:style>
  <w:style w:type="paragraph" w:styleId="MacroText">
    <w:name w:val="macro"/>
    <w:link w:val="MacroTextChar"/>
    <w:semiHidden/>
    <w:rsid w:val="0018171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181714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181714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181714"/>
  </w:style>
  <w:style w:type="paragraph" w:customStyle="1" w:styleId="RenumProvEntries">
    <w:name w:val="RenumProvEntries"/>
    <w:basedOn w:val="Normal"/>
    <w:rsid w:val="00181714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181714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181714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181714"/>
    <w:pPr>
      <w:ind w:left="252"/>
    </w:pPr>
  </w:style>
  <w:style w:type="paragraph" w:customStyle="1" w:styleId="RenumTableHdg">
    <w:name w:val="RenumTableHdg"/>
    <w:basedOn w:val="Normal"/>
    <w:rsid w:val="00181714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181714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181714"/>
    <w:rPr>
      <w:b w:val="0"/>
    </w:rPr>
  </w:style>
  <w:style w:type="paragraph" w:customStyle="1" w:styleId="Sched-FormSymb">
    <w:name w:val="Sched-Form Symb"/>
    <w:basedOn w:val="Sched-Form"/>
    <w:rsid w:val="00181714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181714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181714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181714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181714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181714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181714"/>
    <w:pPr>
      <w:ind w:firstLine="0"/>
    </w:pPr>
    <w:rPr>
      <w:b/>
    </w:rPr>
  </w:style>
  <w:style w:type="paragraph" w:customStyle="1" w:styleId="EndNoteTextPub">
    <w:name w:val="EndNoteTextPub"/>
    <w:basedOn w:val="Normal"/>
    <w:rsid w:val="00181714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181714"/>
    <w:rPr>
      <w:szCs w:val="24"/>
    </w:rPr>
  </w:style>
  <w:style w:type="character" w:customStyle="1" w:styleId="charNotBold">
    <w:name w:val="charNotBold"/>
    <w:basedOn w:val="DefaultParagraphFont"/>
    <w:rsid w:val="00181714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181714"/>
    <w:pPr>
      <w:tabs>
        <w:tab w:val="left" w:pos="0"/>
      </w:tabs>
      <w:ind w:left="975" w:hanging="1457"/>
    </w:pPr>
  </w:style>
  <w:style w:type="character" w:customStyle="1" w:styleId="Heading3Char">
    <w:name w:val="Heading 3 Char"/>
    <w:aliases w:val="h3 Char,sec Char"/>
    <w:basedOn w:val="DefaultParagraphFont"/>
    <w:link w:val="Heading3"/>
    <w:rsid w:val="00181714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181714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181714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181714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181714"/>
    <w:pPr>
      <w:tabs>
        <w:tab w:val="left" w:pos="2700"/>
      </w:tabs>
      <w:spacing w:before="0"/>
    </w:pPr>
  </w:style>
  <w:style w:type="paragraph" w:customStyle="1" w:styleId="parainpara">
    <w:name w:val="para in para"/>
    <w:rsid w:val="00181714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181714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181714"/>
    <w:pPr>
      <w:numPr>
        <w:numId w:val="43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181714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181714"/>
    <w:rPr>
      <w:b w:val="0"/>
      <w:sz w:val="32"/>
    </w:rPr>
  </w:style>
  <w:style w:type="paragraph" w:customStyle="1" w:styleId="MH1Chapter">
    <w:name w:val="M H1 Chapter"/>
    <w:basedOn w:val="AH1Chapter"/>
    <w:rsid w:val="00181714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181714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181714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181714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181714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181714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181714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181714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181714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181714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181714"/>
    <w:pPr>
      <w:ind w:left="1800"/>
    </w:pPr>
  </w:style>
  <w:style w:type="paragraph" w:customStyle="1" w:styleId="Modparareturn">
    <w:name w:val="Mod para return"/>
    <w:basedOn w:val="AparareturnSymb"/>
    <w:rsid w:val="00181714"/>
    <w:pPr>
      <w:ind w:left="2300"/>
    </w:pPr>
  </w:style>
  <w:style w:type="paragraph" w:customStyle="1" w:styleId="Modsubparareturn">
    <w:name w:val="Mod subpara return"/>
    <w:basedOn w:val="AsubparareturnSymb"/>
    <w:rsid w:val="00181714"/>
    <w:pPr>
      <w:ind w:left="3040"/>
    </w:pPr>
  </w:style>
  <w:style w:type="paragraph" w:customStyle="1" w:styleId="Modref">
    <w:name w:val="Mod ref"/>
    <w:basedOn w:val="refSymb"/>
    <w:rsid w:val="00181714"/>
    <w:pPr>
      <w:ind w:left="1100"/>
    </w:pPr>
  </w:style>
  <w:style w:type="paragraph" w:customStyle="1" w:styleId="ModaNote">
    <w:name w:val="Mod aNote"/>
    <w:basedOn w:val="aNoteSymb"/>
    <w:rsid w:val="00181714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181714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181714"/>
    <w:pPr>
      <w:ind w:left="0" w:firstLine="0"/>
    </w:pPr>
  </w:style>
  <w:style w:type="paragraph" w:customStyle="1" w:styleId="AmdtEntries">
    <w:name w:val="AmdtEntries"/>
    <w:basedOn w:val="BillBasicHeading"/>
    <w:rsid w:val="00181714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181714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181714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181714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181714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181714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181714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181714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181714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181714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181714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181714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181714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181714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181714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181714"/>
  </w:style>
  <w:style w:type="paragraph" w:customStyle="1" w:styleId="refSymb">
    <w:name w:val="ref Symb"/>
    <w:basedOn w:val="BillBasic"/>
    <w:next w:val="Normal"/>
    <w:rsid w:val="00181714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181714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181714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181714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181714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181714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181714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181714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181714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181714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181714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181714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181714"/>
    <w:pPr>
      <w:ind w:left="1599" w:hanging="2081"/>
    </w:pPr>
  </w:style>
  <w:style w:type="paragraph" w:customStyle="1" w:styleId="IdefsubparaSymb">
    <w:name w:val="I def subpara Symb"/>
    <w:basedOn w:val="IsubparaSymb"/>
    <w:rsid w:val="00181714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181714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181714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181714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181714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181714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181714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181714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181714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181714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181714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181714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181714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181714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181714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181714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181714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181714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181714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181714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181714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181714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181714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181714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181714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181714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181714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181714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181714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181714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181714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181714"/>
  </w:style>
  <w:style w:type="paragraph" w:customStyle="1" w:styleId="PenaltyParaSymb">
    <w:name w:val="PenaltyPara Symb"/>
    <w:basedOn w:val="Normal"/>
    <w:rsid w:val="00181714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181714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181714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18171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5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7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951605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776607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17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73522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17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26728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68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59413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legislation.act.gov.au/a/2001-14" TargetMode="External"/><Relationship Id="rId21" Type="http://schemas.openxmlformats.org/officeDocument/2006/relationships/hyperlink" Target="http://www.legislation.act.gov.au/a/2023-50" TargetMode="External"/><Relationship Id="rId42" Type="http://schemas.openxmlformats.org/officeDocument/2006/relationships/hyperlink" Target="https://www.legislation.act.gov.au/a/2023-50/" TargetMode="External"/><Relationship Id="rId47" Type="http://schemas.openxmlformats.org/officeDocument/2006/relationships/hyperlink" Target="http://www.legislation.act.gov.au/a/2001-14" TargetMode="External"/><Relationship Id="rId63" Type="http://schemas.openxmlformats.org/officeDocument/2006/relationships/footer" Target="footer7.xml"/><Relationship Id="rId68" Type="http://schemas.openxmlformats.org/officeDocument/2006/relationships/hyperlink" Target="https://www.legislation.act.gov.au/a/2023-50/" TargetMode="External"/><Relationship Id="rId16" Type="http://schemas.openxmlformats.org/officeDocument/2006/relationships/header" Target="header4.xml"/><Relationship Id="rId11" Type="http://schemas.openxmlformats.org/officeDocument/2006/relationships/header" Target="header2.xml"/><Relationship Id="rId32" Type="http://schemas.openxmlformats.org/officeDocument/2006/relationships/hyperlink" Target="http://www.ausrenderers.com.au/" TargetMode="External"/><Relationship Id="rId37" Type="http://schemas.openxmlformats.org/officeDocument/2006/relationships/hyperlink" Target="http://www.legislation.act.gov.au/a/2002-51" TargetMode="External"/><Relationship Id="rId53" Type="http://schemas.openxmlformats.org/officeDocument/2006/relationships/hyperlink" Target="http://www.legislation.act.gov.au/a/2001-14" TargetMode="External"/><Relationship Id="rId58" Type="http://schemas.openxmlformats.org/officeDocument/2006/relationships/hyperlink" Target="http://www.legislation.act.gov.au/a/2001-14" TargetMode="External"/><Relationship Id="rId74" Type="http://schemas.openxmlformats.org/officeDocument/2006/relationships/footer" Target="footer11.xml"/><Relationship Id="rId79" Type="http://schemas.openxmlformats.org/officeDocument/2006/relationships/footer" Target="footer12.xml"/><Relationship Id="rId5" Type="http://schemas.openxmlformats.org/officeDocument/2006/relationships/webSettings" Target="webSettings.xml"/><Relationship Id="rId61" Type="http://schemas.openxmlformats.org/officeDocument/2006/relationships/header" Target="header6.xml"/><Relationship Id="rId82" Type="http://schemas.openxmlformats.org/officeDocument/2006/relationships/fontTable" Target="fontTable.xml"/><Relationship Id="rId19" Type="http://schemas.openxmlformats.org/officeDocument/2006/relationships/footer" Target="footer5.xml"/><Relationship Id="rId14" Type="http://schemas.openxmlformats.org/officeDocument/2006/relationships/header" Target="header3.xml"/><Relationship Id="rId22" Type="http://schemas.openxmlformats.org/officeDocument/2006/relationships/hyperlink" Target="http://www.legislation.act.gov.au/a/2001-14" TargetMode="External"/><Relationship Id="rId27" Type="http://schemas.openxmlformats.org/officeDocument/2006/relationships/hyperlink" Target="https://www.legislation.act.gov.au/a/2023-50/" TargetMode="External"/><Relationship Id="rId30" Type="http://schemas.openxmlformats.org/officeDocument/2006/relationships/hyperlink" Target="http://www.standards.org.au" TargetMode="External"/><Relationship Id="rId35" Type="http://schemas.openxmlformats.org/officeDocument/2006/relationships/hyperlink" Target="http://www.legislation.act.gov.au/a/2002-51" TargetMode="External"/><Relationship Id="rId43" Type="http://schemas.openxmlformats.org/officeDocument/2006/relationships/hyperlink" Target="https://www.legislation.act.gov.au/a/2023-50/" TargetMode="External"/><Relationship Id="rId48" Type="http://schemas.openxmlformats.org/officeDocument/2006/relationships/hyperlink" Target="http://www.planthealthaustralia.com.au/" TargetMode="External"/><Relationship Id="rId56" Type="http://schemas.openxmlformats.org/officeDocument/2006/relationships/hyperlink" Target="https://www.legislation.act.gov.au/a/2023-50/" TargetMode="External"/><Relationship Id="rId64" Type="http://schemas.openxmlformats.org/officeDocument/2006/relationships/footer" Target="footer8.xml"/><Relationship Id="rId69" Type="http://schemas.openxmlformats.org/officeDocument/2006/relationships/hyperlink" Target="http://www.federation.gov.au/" TargetMode="External"/><Relationship Id="rId77" Type="http://schemas.openxmlformats.org/officeDocument/2006/relationships/header" Target="header10.xml"/><Relationship Id="rId8" Type="http://schemas.openxmlformats.org/officeDocument/2006/relationships/image" Target="media/image1.png"/><Relationship Id="rId51" Type="http://schemas.openxmlformats.org/officeDocument/2006/relationships/hyperlink" Target="https://www.legislation.act.gov.au/a/2023-50/" TargetMode="External"/><Relationship Id="rId72" Type="http://schemas.openxmlformats.org/officeDocument/2006/relationships/header" Target="header9.xml"/><Relationship Id="rId80" Type="http://schemas.openxmlformats.org/officeDocument/2006/relationships/footer" Target="footer13.xml"/><Relationship Id="rId3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yperlink" Target="http://www.legislation.act.gov.au/a/2002-51" TargetMode="External"/><Relationship Id="rId33" Type="http://schemas.openxmlformats.org/officeDocument/2006/relationships/hyperlink" Target="https://www.legislation.act.gov.au/a/2023-50/" TargetMode="External"/><Relationship Id="rId38" Type="http://schemas.openxmlformats.org/officeDocument/2006/relationships/hyperlink" Target="http://www.legislation.act.gov.au/a/2001-14" TargetMode="External"/><Relationship Id="rId46" Type="http://schemas.openxmlformats.org/officeDocument/2006/relationships/hyperlink" Target="https://www.legislation.act.gov.au/a/2023-50/" TargetMode="External"/><Relationship Id="rId59" Type="http://schemas.openxmlformats.org/officeDocument/2006/relationships/hyperlink" Target="http://www.legislation.act.gov.au/a/2001-14" TargetMode="External"/><Relationship Id="rId67" Type="http://schemas.openxmlformats.org/officeDocument/2006/relationships/hyperlink" Target="http://www.legislation.act.gov.au/a/2023-50" TargetMode="External"/><Relationship Id="rId20" Type="http://schemas.openxmlformats.org/officeDocument/2006/relationships/footer" Target="footer6.xml"/><Relationship Id="rId41" Type="http://schemas.openxmlformats.org/officeDocument/2006/relationships/hyperlink" Target="https://www.legislation.act.gov.au/a/2023-50/" TargetMode="External"/><Relationship Id="rId54" Type="http://schemas.openxmlformats.org/officeDocument/2006/relationships/hyperlink" Target="https://www.legislation.gov.au/C2004A04723/latest/versions" TargetMode="External"/><Relationship Id="rId62" Type="http://schemas.openxmlformats.org/officeDocument/2006/relationships/header" Target="header7.xml"/><Relationship Id="rId70" Type="http://schemas.openxmlformats.org/officeDocument/2006/relationships/hyperlink" Target="http://www.legislation.act.gov.au/a/2023-18" TargetMode="External"/><Relationship Id="rId75" Type="http://schemas.openxmlformats.org/officeDocument/2006/relationships/hyperlink" Target="http://www.legislation.act.gov.au/a/2001-14" TargetMode="External"/><Relationship Id="rId8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hyperlink" Target="http://www.legislation.act.gov.au/a/2001-14" TargetMode="External"/><Relationship Id="rId28" Type="http://schemas.openxmlformats.org/officeDocument/2006/relationships/hyperlink" Target="https://www.legislation.act.gov.au/a/2023-50/" TargetMode="External"/><Relationship Id="rId36" Type="http://schemas.openxmlformats.org/officeDocument/2006/relationships/hyperlink" Target="http://www.legislation.act.gov.au/a/2002-51" TargetMode="External"/><Relationship Id="rId49" Type="http://schemas.openxmlformats.org/officeDocument/2006/relationships/hyperlink" Target="https://www.legislation.act.gov.au/a/2023-50/" TargetMode="External"/><Relationship Id="rId57" Type="http://schemas.openxmlformats.org/officeDocument/2006/relationships/hyperlink" Target="http://www.legislation.act.gov.au/a/2001-14" TargetMode="External"/><Relationship Id="rId10" Type="http://schemas.openxmlformats.org/officeDocument/2006/relationships/header" Target="header1.xml"/><Relationship Id="rId31" Type="http://schemas.openxmlformats.org/officeDocument/2006/relationships/hyperlink" Target="http://www.legislation.act.gov.au/a/2001-14" TargetMode="External"/><Relationship Id="rId44" Type="http://schemas.openxmlformats.org/officeDocument/2006/relationships/hyperlink" Target="https://www.legislation.act.gov.au/a/2023-50/" TargetMode="External"/><Relationship Id="rId52" Type="http://schemas.openxmlformats.org/officeDocument/2006/relationships/hyperlink" Target="https://www.legislation.gov.au/C2004A04723/latest/versions" TargetMode="External"/><Relationship Id="rId60" Type="http://schemas.openxmlformats.org/officeDocument/2006/relationships/hyperlink" Target="http://www.legislation.act.gov.au/a/2001-14" TargetMode="External"/><Relationship Id="rId65" Type="http://schemas.openxmlformats.org/officeDocument/2006/relationships/footer" Target="footer9.xml"/><Relationship Id="rId73" Type="http://schemas.openxmlformats.org/officeDocument/2006/relationships/footer" Target="footer10.xml"/><Relationship Id="rId78" Type="http://schemas.openxmlformats.org/officeDocument/2006/relationships/header" Target="header11.xml"/><Relationship Id="rId81" Type="http://schemas.openxmlformats.org/officeDocument/2006/relationships/header" Target="header12.xml"/><Relationship Id="rId4" Type="http://schemas.openxmlformats.org/officeDocument/2006/relationships/settings" Target="settings.xml"/><Relationship Id="rId9" Type="http://schemas.openxmlformats.org/officeDocument/2006/relationships/hyperlink" Target="http://www.legislation.act.gov.au/a/2023-50" TargetMode="Externa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9" Type="http://schemas.openxmlformats.org/officeDocument/2006/relationships/hyperlink" Target="https://animalhealthaustralia.com.au/newcastle-disease-management/" TargetMode="External"/><Relationship Id="rId34" Type="http://schemas.openxmlformats.org/officeDocument/2006/relationships/hyperlink" Target="http://www.legislation.act.gov.au/a/2002-51" TargetMode="External"/><Relationship Id="rId50" Type="http://schemas.openxmlformats.org/officeDocument/2006/relationships/hyperlink" Target="https://www.legislation.act.gov.au/a/2023-50/" TargetMode="External"/><Relationship Id="rId55" Type="http://schemas.openxmlformats.org/officeDocument/2006/relationships/hyperlink" Target="https://www.legislation.gov.au/C2004A04723/latest/versions" TargetMode="External"/><Relationship Id="rId76" Type="http://schemas.openxmlformats.org/officeDocument/2006/relationships/hyperlink" Target="http://www.legislation.act.gov.au/" TargetMode="External"/><Relationship Id="rId7" Type="http://schemas.openxmlformats.org/officeDocument/2006/relationships/endnotes" Target="endnotes.xml"/><Relationship Id="rId71" Type="http://schemas.openxmlformats.org/officeDocument/2006/relationships/header" Target="header8.xml"/><Relationship Id="rId2" Type="http://schemas.openxmlformats.org/officeDocument/2006/relationships/numbering" Target="numbering.xml"/><Relationship Id="rId29" Type="http://schemas.openxmlformats.org/officeDocument/2006/relationships/hyperlink" Target="http://www.legislation.act.gov.au/a/2001-14" TargetMode="External"/><Relationship Id="rId24" Type="http://schemas.openxmlformats.org/officeDocument/2006/relationships/hyperlink" Target="http://www.legislation.act.gov.au/a/2001-14" TargetMode="External"/><Relationship Id="rId40" Type="http://schemas.openxmlformats.org/officeDocument/2006/relationships/hyperlink" Target="https://www.legislation.act.gov.au/a/2023-50/" TargetMode="External"/><Relationship Id="rId45" Type="http://schemas.openxmlformats.org/officeDocument/2006/relationships/hyperlink" Target="https://www.legislation.act.gov.au/a/2023-50/" TargetMode="External"/><Relationship Id="rId66" Type="http://schemas.openxmlformats.org/officeDocument/2006/relationships/hyperlink" Target="http://www.legislation.act.gov.au/a/2001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96413-8D58-42D0-9B98-7E6BDEBB0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42</Pages>
  <Words>6247</Words>
  <Characters>32693</Characters>
  <Application>Microsoft Office Word</Application>
  <DocSecurity>0</DocSecurity>
  <Lines>898</Lines>
  <Paragraphs>577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Biosecurity Regulation 2025</vt:lpstr>
    </vt:vector>
  </TitlesOfParts>
  <Manager>Regulation</Manager>
  <Company>Section</Company>
  <LinksUpToDate>false</LinksUpToDate>
  <CharactersWithSpaces>38545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Biosecurity Regulation 2025</dc:title>
  <dc:subject/>
  <dc:creator>ACT Government</dc:creator>
  <cp:keywords>N01</cp:keywords>
  <dc:description>J2019-472</dc:description>
  <cp:lastModifiedBy>PCODCS</cp:lastModifiedBy>
  <cp:revision>4</cp:revision>
  <cp:lastPrinted>2025-03-07T04:24:00Z</cp:lastPrinted>
  <dcterms:created xsi:type="dcterms:W3CDTF">2025-04-16T06:12:00Z</dcterms:created>
  <dcterms:modified xsi:type="dcterms:W3CDTF">2025-04-16T06:12:00Z</dcterms:modified>
  <cp:category>SL2025-3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DrafterName">
    <vt:lpwstr>Felicity Keech</vt:lpwstr>
  </property>
  <property fmtid="{D5CDD505-2E9C-101B-9397-08002B2CF9AE}" pid="4" name="DrafterEmail">
    <vt:lpwstr>felicity.keech@act.gov.au</vt:lpwstr>
  </property>
  <property fmtid="{D5CDD505-2E9C-101B-9397-08002B2CF9AE}" pid="5" name="DrafterPh">
    <vt:lpwstr>62053767</vt:lpwstr>
  </property>
  <property fmtid="{D5CDD505-2E9C-101B-9397-08002B2CF9AE}" pid="6" name="SettlerName">
    <vt:lpwstr>Sue Erickson</vt:lpwstr>
  </property>
  <property fmtid="{D5CDD505-2E9C-101B-9397-08002B2CF9AE}" pid="7" name="SettlerEmail">
    <vt:lpwstr>Sue.Erickson@act.gov.au</vt:lpwstr>
  </property>
  <property fmtid="{D5CDD505-2E9C-101B-9397-08002B2CF9AE}" pid="8" name="SettlerPh">
    <vt:lpwstr>(02) 6207 9578</vt:lpwstr>
  </property>
  <property fmtid="{D5CDD505-2E9C-101B-9397-08002B2CF9AE}" pid="9" name="Client">
    <vt:lpwstr>Environment, Planning and Sustainable Development Directorate</vt:lpwstr>
  </property>
  <property fmtid="{D5CDD505-2E9C-101B-9397-08002B2CF9AE}" pid="10" name="ClientName1">
    <vt:lpwstr>Nandhini Nagaratnam</vt:lpwstr>
  </property>
  <property fmtid="{D5CDD505-2E9C-101B-9397-08002B2CF9AE}" pid="11" name="ClientEmail1">
    <vt:lpwstr>nandhini.nagaratnam@act.gov.au</vt:lpwstr>
  </property>
  <property fmtid="{D5CDD505-2E9C-101B-9397-08002B2CF9AE}" pid="12" name="ClientPh1">
    <vt:lpwstr/>
  </property>
  <property fmtid="{D5CDD505-2E9C-101B-9397-08002B2CF9AE}" pid="13" name="ClientName2">
    <vt:lpwstr>Amanda Slade</vt:lpwstr>
  </property>
  <property fmtid="{D5CDD505-2E9C-101B-9397-08002B2CF9AE}" pid="14" name="ClientEmail2">
    <vt:lpwstr>amanda.slade@act.gov.au</vt:lpwstr>
  </property>
  <property fmtid="{D5CDD505-2E9C-101B-9397-08002B2CF9AE}" pid="15" name="ClientPh2">
    <vt:lpwstr/>
  </property>
  <property fmtid="{D5CDD505-2E9C-101B-9397-08002B2CF9AE}" pid="16" name="jobType">
    <vt:lpwstr>Drafting</vt:lpwstr>
  </property>
  <property fmtid="{D5CDD505-2E9C-101B-9397-08002B2CF9AE}" pid="17" name="DMSID">
    <vt:lpwstr>14097730</vt:lpwstr>
  </property>
  <property fmtid="{D5CDD505-2E9C-101B-9397-08002B2CF9AE}" pid="18" name="JMSREQUIREDCHECKIN">
    <vt:lpwstr/>
  </property>
  <property fmtid="{D5CDD505-2E9C-101B-9397-08002B2CF9AE}" pid="19" name="CHECKEDOUTFROMJMS">
    <vt:lpwstr/>
  </property>
  <property fmtid="{D5CDD505-2E9C-101B-9397-08002B2CF9AE}" pid="20" name="Citation">
    <vt:lpwstr>Biosecurity Regulation 2025</vt:lpwstr>
  </property>
  <property fmtid="{D5CDD505-2E9C-101B-9397-08002B2CF9AE}" pid="21" name="ActName">
    <vt:lpwstr>Biosecurity Act 2023</vt:lpwstr>
  </property>
  <property fmtid="{D5CDD505-2E9C-101B-9397-08002B2CF9AE}" pid="22" name="MSIP_Label_69af8531-eb46-4968-8cb3-105d2f5ea87e_Enabled">
    <vt:lpwstr>true</vt:lpwstr>
  </property>
  <property fmtid="{D5CDD505-2E9C-101B-9397-08002B2CF9AE}" pid="23" name="MSIP_Label_69af8531-eb46-4968-8cb3-105d2f5ea87e_SetDate">
    <vt:lpwstr>2024-05-06T01:15:54Z</vt:lpwstr>
  </property>
  <property fmtid="{D5CDD505-2E9C-101B-9397-08002B2CF9AE}" pid="24" name="MSIP_Label_69af8531-eb46-4968-8cb3-105d2f5ea87e_Method">
    <vt:lpwstr>Standard</vt:lpwstr>
  </property>
  <property fmtid="{D5CDD505-2E9C-101B-9397-08002B2CF9AE}" pid="25" name="MSIP_Label_69af8531-eb46-4968-8cb3-105d2f5ea87e_Name">
    <vt:lpwstr>Official - No Marking</vt:lpwstr>
  </property>
  <property fmtid="{D5CDD505-2E9C-101B-9397-08002B2CF9AE}" pid="26" name="MSIP_Label_69af8531-eb46-4968-8cb3-105d2f5ea87e_SiteId">
    <vt:lpwstr>b46c1908-0334-4236-b978-585ee88e4199</vt:lpwstr>
  </property>
  <property fmtid="{D5CDD505-2E9C-101B-9397-08002B2CF9AE}" pid="27" name="MSIP_Label_69af8531-eb46-4968-8cb3-105d2f5ea87e_ActionId">
    <vt:lpwstr>584ecea1-e62c-4aab-b111-70f3408c565b</vt:lpwstr>
  </property>
  <property fmtid="{D5CDD505-2E9C-101B-9397-08002B2CF9AE}" pid="28" name="MSIP_Label_69af8531-eb46-4968-8cb3-105d2f5ea87e_ContentBits">
    <vt:lpwstr>0</vt:lpwstr>
  </property>
  <property fmtid="{D5CDD505-2E9C-101B-9397-08002B2CF9AE}" pid="29" name="Status">
    <vt:lpwstr> </vt:lpwstr>
  </property>
  <property fmtid="{D5CDD505-2E9C-101B-9397-08002B2CF9AE}" pid="30" name="Eff">
    <vt:lpwstr> </vt:lpwstr>
  </property>
  <property fmtid="{D5CDD505-2E9C-101B-9397-08002B2CF9AE}" pid="31" name="EndDt">
    <vt:lpwstr>  </vt:lpwstr>
  </property>
  <property fmtid="{D5CDD505-2E9C-101B-9397-08002B2CF9AE}" pid="32" name="RepubDt">
    <vt:lpwstr>  </vt:lpwstr>
  </property>
  <property fmtid="{D5CDD505-2E9C-101B-9397-08002B2CF9AE}" pid="33" name="StartDt">
    <vt:lpwstr>  </vt:lpwstr>
  </property>
</Properties>
</file>